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A1" w:rsidRDefault="003062A1" w:rsidP="003062A1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PRAVNI IZVORI  </w:t>
      </w:r>
    </w:p>
    <w:p w:rsidR="003062A1" w:rsidRDefault="003062A1" w:rsidP="003062A1">
      <w:pPr>
        <w:jc w:val="center"/>
        <w:rPr>
          <w:rFonts w:ascii="Times New Roman" w:hAnsi="Times New Roman"/>
          <w:b/>
          <w:bCs/>
        </w:rPr>
      </w:pPr>
    </w:p>
    <w:p w:rsidR="003062A1" w:rsidRDefault="003062A1" w:rsidP="003062A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 pripremu kandidata prijavljenih na javni natječaj objavljen u </w:t>
      </w:r>
    </w:p>
    <w:p w:rsidR="003062A1" w:rsidRDefault="003062A1" w:rsidP="003062A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 Narodnim novinama broj</w:t>
      </w:r>
      <w:r w:rsidR="00D27E31">
        <w:rPr>
          <w:rFonts w:ascii="Times New Roman" w:hAnsi="Times New Roman"/>
          <w:b/>
          <w:bCs/>
        </w:rPr>
        <w:t xml:space="preserve"> 9</w:t>
      </w:r>
      <w:r w:rsidR="00A83F9E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od </w:t>
      </w:r>
      <w:r w:rsidR="00A83F9E">
        <w:rPr>
          <w:rFonts w:ascii="Times New Roman" w:hAnsi="Times New Roman"/>
          <w:b/>
          <w:bCs/>
        </w:rPr>
        <w:t>4</w:t>
      </w:r>
      <w:r w:rsidR="00D27E31">
        <w:rPr>
          <w:rFonts w:ascii="Times New Roman" w:hAnsi="Times New Roman"/>
          <w:b/>
          <w:bCs/>
        </w:rPr>
        <w:t xml:space="preserve">. </w:t>
      </w:r>
      <w:r w:rsidR="00A83F9E">
        <w:rPr>
          <w:rFonts w:ascii="Times New Roman" w:hAnsi="Times New Roman"/>
          <w:b/>
          <w:bCs/>
        </w:rPr>
        <w:t>rujna</w:t>
      </w:r>
      <w:r w:rsidR="00D27E3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2015.</w:t>
      </w:r>
    </w:p>
    <w:p w:rsidR="003062A1" w:rsidRDefault="003062A1" w:rsidP="003062A1">
      <w:pPr>
        <w:jc w:val="center"/>
        <w:rPr>
          <w:rFonts w:ascii="Times New Roman" w:hAnsi="Times New Roman"/>
          <w:lang w:eastAsia="hr-HR"/>
        </w:rPr>
      </w:pPr>
    </w:p>
    <w:p w:rsidR="00AA45F8" w:rsidRDefault="00AA45F8" w:rsidP="003062A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62A1" w:rsidRDefault="003062A1" w:rsidP="003062A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Napomena:</w:t>
      </w:r>
    </w:p>
    <w:p w:rsidR="003062A1" w:rsidRDefault="003062A1" w:rsidP="003062A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62A1" w:rsidRDefault="003062A1" w:rsidP="003062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 sva radna mjesta će se provesti testiranje iz poznavanja  osnova ustavnog ustrojstva Republike Hrvatske  za što je pravni izvor Ustav Republike Hrvatske (Narodne novine, broj 85/10) te  iz područja stranog jezika i  rada na računalu</w:t>
      </w:r>
    </w:p>
    <w:p w:rsidR="00056025" w:rsidRPr="00136A1D" w:rsidRDefault="00056025" w:rsidP="00056025">
      <w:pPr>
        <w:ind w:firstLine="360"/>
        <w:jc w:val="both"/>
        <w:rPr>
          <w:rFonts w:ascii="Times New Roman" w:hAnsi="Times New Roman"/>
          <w:bCs/>
        </w:rPr>
      </w:pPr>
    </w:p>
    <w:p w:rsidR="00412B19" w:rsidRPr="00136A1D" w:rsidRDefault="00056025" w:rsidP="00056025">
      <w:pPr>
        <w:ind w:firstLine="360"/>
        <w:jc w:val="both"/>
        <w:rPr>
          <w:rFonts w:ascii="Times New Roman" w:hAnsi="Times New Roman"/>
          <w:bCs/>
        </w:rPr>
      </w:pPr>
      <w:r w:rsidRPr="00136A1D">
        <w:rPr>
          <w:rFonts w:ascii="Times New Roman" w:hAnsi="Times New Roman"/>
          <w:bCs/>
        </w:rPr>
        <w:t>O</w:t>
      </w:r>
      <w:r w:rsidR="00412B19" w:rsidRPr="00136A1D">
        <w:rPr>
          <w:rFonts w:ascii="Times New Roman" w:hAnsi="Times New Roman"/>
          <w:bCs/>
        </w:rPr>
        <w:t>snovno znanje rada na računalu obuhvaća:</w:t>
      </w:r>
    </w:p>
    <w:p w:rsidR="003062A1" w:rsidRPr="00136A1D" w:rsidRDefault="00056025" w:rsidP="0005602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bCs/>
        </w:rPr>
      </w:pPr>
      <w:r w:rsidRPr="00136A1D">
        <w:rPr>
          <w:rFonts w:ascii="Times New Roman" w:hAnsi="Times New Roman"/>
          <w:bCs/>
        </w:rPr>
        <w:t>osnovne pojmove o računalu i računalnim sustavima,</w:t>
      </w:r>
    </w:p>
    <w:p w:rsidR="00056025" w:rsidRPr="00136A1D" w:rsidRDefault="00056025" w:rsidP="0005602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bCs/>
        </w:rPr>
      </w:pPr>
      <w:r w:rsidRPr="00136A1D">
        <w:rPr>
          <w:rFonts w:ascii="Times New Roman" w:hAnsi="Times New Roman"/>
          <w:bCs/>
        </w:rPr>
        <w:t>osnovni rad s datotekama (mapama, folderima i datotekama) što uključuje osnovne postupke kao što su otvaranje datoteka, spremanje, prijenos i kopiranje, brisanje datoteka, pretraživanje datoteka, komprimiranje, ispisivanje i obranu od virusa,</w:t>
      </w:r>
    </w:p>
    <w:p w:rsidR="00056025" w:rsidRPr="00136A1D" w:rsidRDefault="00056025" w:rsidP="0005602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bCs/>
        </w:rPr>
      </w:pPr>
      <w:r w:rsidRPr="00136A1D">
        <w:rPr>
          <w:rFonts w:ascii="Times New Roman" w:hAnsi="Times New Roman"/>
          <w:bCs/>
        </w:rPr>
        <w:t>osnove obrade teksta, proračunskih tablica, prezentacija te pregledavanje weba i elektronske komunikacije kao što su kreiranje i spremanje novog dokumenta, slanje e-mailom, korištenje pretraživača.</w:t>
      </w:r>
    </w:p>
    <w:p w:rsidR="003062A1" w:rsidRDefault="007272B7" w:rsidP="007272B7">
      <w:pPr>
        <w:tabs>
          <w:tab w:val="left" w:pos="250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3062A1" w:rsidRDefault="003062A1" w:rsidP="003062A1">
      <w:pPr>
        <w:rPr>
          <w:rFonts w:ascii="Times New Roman" w:hAnsi="Times New Roman"/>
          <w:b/>
          <w:bCs/>
        </w:rPr>
      </w:pPr>
    </w:p>
    <w:p w:rsidR="003062A1" w:rsidRDefault="003062A1" w:rsidP="00AA45F8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Provjera znanja, sposobnosti i vještina bitnih za obavljanje poslova radnih mjesta:</w:t>
      </w:r>
    </w:p>
    <w:p w:rsidR="002D6711" w:rsidRPr="00A83F9E" w:rsidRDefault="002D6711" w:rsidP="003062A1">
      <w:pPr>
        <w:rPr>
          <w:rFonts w:ascii="Times New Roman" w:hAnsi="Times New Roman"/>
          <w:bCs/>
        </w:rPr>
      </w:pPr>
    </w:p>
    <w:p w:rsidR="00A83F9E" w:rsidRPr="00A83F9E" w:rsidRDefault="00A83F9E" w:rsidP="00A83F9E">
      <w:pPr>
        <w:jc w:val="both"/>
        <w:rPr>
          <w:rFonts w:ascii="Times New Roman" w:hAnsi="Times New Roman"/>
        </w:rPr>
      </w:pPr>
      <w:r w:rsidRPr="00A83F9E">
        <w:rPr>
          <w:rFonts w:ascii="Times New Roman" w:hAnsi="Times New Roman"/>
        </w:rPr>
        <w:t>a)</w:t>
      </w:r>
    </w:p>
    <w:p w:rsidR="00A83F9E" w:rsidRPr="00A83F9E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83F9E">
        <w:rPr>
          <w:rFonts w:ascii="Times New Roman" w:hAnsi="Times New Roman"/>
          <w:shd w:val="clear" w:color="auto" w:fill="FFFFFF"/>
        </w:rPr>
        <w:t>2. GLAVNO TAJNIŠTVO MINISTARSTVA</w:t>
      </w:r>
    </w:p>
    <w:p w:rsidR="00A83F9E" w:rsidRPr="00A83F9E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83F9E">
        <w:rPr>
          <w:rFonts w:ascii="Times New Roman" w:hAnsi="Times New Roman"/>
          <w:shd w:val="clear" w:color="auto" w:fill="FFFFFF"/>
        </w:rPr>
        <w:t>2.1. Sektor za pravne i opće poslove te ljudske potencijale</w:t>
      </w:r>
    </w:p>
    <w:p w:rsidR="00A83F9E" w:rsidRPr="00A83F9E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83F9E">
        <w:rPr>
          <w:rFonts w:ascii="Times New Roman" w:hAnsi="Times New Roman"/>
          <w:shd w:val="clear" w:color="auto" w:fill="FFFFFF"/>
        </w:rPr>
        <w:t>2.1.1. Služba za pravne poslove i ljudske potencijale</w:t>
      </w:r>
    </w:p>
    <w:p w:rsidR="00A83F9E" w:rsidRPr="00A83F9E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83F9E">
        <w:rPr>
          <w:rFonts w:ascii="Times New Roman" w:hAnsi="Times New Roman"/>
          <w:shd w:val="clear" w:color="auto" w:fill="FFFFFF"/>
        </w:rPr>
        <w:t xml:space="preserve">2.1.1.1. Odjel za pravne poslove </w:t>
      </w:r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A45F8" w:rsidRDefault="00A83F9E" w:rsidP="00A83F9E">
      <w:pPr>
        <w:rPr>
          <w:rFonts w:ascii="Times New Roman" w:hAnsi="Times New Roman"/>
          <w:b/>
          <w:i/>
          <w:shd w:val="clear" w:color="auto" w:fill="FFFFFF"/>
        </w:rPr>
      </w:pPr>
      <w:r w:rsidRPr="00AA45F8">
        <w:rPr>
          <w:rFonts w:ascii="Times New Roman" w:hAnsi="Times New Roman"/>
          <w:b/>
          <w:bCs/>
          <w:i/>
        </w:rPr>
        <w:t>Pravni izvori za radno mjesto pod rednim brojem</w:t>
      </w:r>
      <w:r w:rsidRPr="00AA45F8">
        <w:rPr>
          <w:rFonts w:ascii="Times New Roman" w:hAnsi="Times New Roman"/>
          <w:b/>
          <w:i/>
          <w:shd w:val="clear" w:color="auto" w:fill="FFFFFF"/>
        </w:rPr>
        <w:t xml:space="preserve"> 20. samostalni upravni referent – 1 izvršitelj/</w:t>
      </w:r>
      <w:proofErr w:type="spellStart"/>
      <w:r w:rsidRPr="00AA45F8">
        <w:rPr>
          <w:rFonts w:ascii="Times New Roman" w:hAnsi="Times New Roman"/>
          <w:b/>
          <w:i/>
          <w:shd w:val="clear" w:color="auto" w:fill="FFFFFF"/>
        </w:rPr>
        <w:t>ica</w:t>
      </w:r>
      <w:proofErr w:type="spellEnd"/>
    </w:p>
    <w:p w:rsidR="00A83F9E" w:rsidRPr="00C17018" w:rsidRDefault="00A83F9E" w:rsidP="00C17018">
      <w:pPr>
        <w:ind w:left="360"/>
        <w:jc w:val="both"/>
        <w:rPr>
          <w:rFonts w:ascii="Times New Roman" w:hAnsi="Times New Roman"/>
          <w:b/>
          <w:shd w:val="clear" w:color="auto" w:fill="FFFFFF"/>
        </w:rPr>
      </w:pPr>
    </w:p>
    <w:p w:rsidR="00AA45F8" w:rsidRPr="00C17018" w:rsidRDefault="00AA45F8" w:rsidP="00C17018">
      <w:pPr>
        <w:pStyle w:val="ListParagraph"/>
        <w:jc w:val="both"/>
        <w:rPr>
          <w:rFonts w:ascii="Times New Roman" w:eastAsiaTheme="minorHAnsi" w:hAnsi="Times New Roman"/>
        </w:rPr>
      </w:pPr>
    </w:p>
    <w:p w:rsidR="002740C3" w:rsidRPr="00C17018" w:rsidRDefault="002740C3" w:rsidP="00637C85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</w:rPr>
      </w:pPr>
      <w:r w:rsidRPr="00C17018">
        <w:rPr>
          <w:rFonts w:ascii="Times New Roman" w:hAnsi="Times New Roman"/>
        </w:rPr>
        <w:t>Zakon o sustavu državne uprave (Narodne novine, broj 150/11 i 12/13</w:t>
      </w:r>
      <w:r w:rsidR="00412B19">
        <w:rPr>
          <w:rFonts w:ascii="Times New Roman" w:hAnsi="Times New Roman"/>
        </w:rPr>
        <w:t>-USRH</w:t>
      </w:r>
      <w:r w:rsidRPr="00C17018">
        <w:rPr>
          <w:rFonts w:ascii="Times New Roman" w:hAnsi="Times New Roman"/>
        </w:rPr>
        <w:t>)</w:t>
      </w:r>
    </w:p>
    <w:p w:rsidR="00AA45F8" w:rsidRPr="00C17018" w:rsidRDefault="00AA45F8" w:rsidP="00637C85">
      <w:pPr>
        <w:pStyle w:val="ListParagraph"/>
        <w:ind w:left="1080"/>
        <w:jc w:val="both"/>
        <w:rPr>
          <w:rFonts w:ascii="Times New Roman" w:hAnsi="Times New Roman"/>
        </w:rPr>
      </w:pPr>
    </w:p>
    <w:p w:rsidR="002740C3" w:rsidRPr="00C17018" w:rsidRDefault="002740C3" w:rsidP="00637C85">
      <w:pPr>
        <w:pStyle w:val="ListParagraph"/>
        <w:numPr>
          <w:ilvl w:val="0"/>
          <w:numId w:val="5"/>
        </w:numPr>
        <w:ind w:left="720"/>
        <w:jc w:val="both"/>
        <w:rPr>
          <w:rFonts w:ascii="Times New Roman" w:hAnsi="Times New Roman"/>
        </w:rPr>
      </w:pPr>
      <w:r w:rsidRPr="00C17018">
        <w:rPr>
          <w:rFonts w:ascii="Times New Roman" w:hAnsi="Times New Roman"/>
        </w:rPr>
        <w:t xml:space="preserve">Zakon o ustrojstvu i djelokrugu ministarstava i drugih središnjih tijela državne uprave (Narodne novine broj, 150/11, 22/12, 39/13, 125/13 i 148/13) </w:t>
      </w:r>
    </w:p>
    <w:p w:rsidR="00AA45F8" w:rsidRPr="00C17018" w:rsidRDefault="00AA45F8" w:rsidP="00637C85">
      <w:pPr>
        <w:pStyle w:val="ListParagraph"/>
        <w:ind w:left="1080"/>
        <w:jc w:val="both"/>
        <w:rPr>
          <w:rFonts w:ascii="Times New Roman" w:hAnsi="Times New Roman"/>
        </w:rPr>
      </w:pPr>
    </w:p>
    <w:p w:rsidR="00AF75DA" w:rsidRPr="00C17018" w:rsidRDefault="002740C3" w:rsidP="00637C85">
      <w:pPr>
        <w:pStyle w:val="ListParagraph"/>
        <w:numPr>
          <w:ilvl w:val="0"/>
          <w:numId w:val="5"/>
        </w:numPr>
        <w:ind w:left="720"/>
        <w:jc w:val="both"/>
        <w:rPr>
          <w:rStyle w:val="Strong"/>
          <w:rFonts w:ascii="Times New Roman" w:eastAsiaTheme="minorHAnsi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</w:pPr>
      <w:r w:rsidRPr="00C17018">
        <w:rPr>
          <w:rFonts w:ascii="Times New Roman" w:hAnsi="Times New Roman"/>
        </w:rPr>
        <w:t>Zakon o obveznim odnosima (Narodne novine, broj 35/05, 41/08, 125/11 i 78/15)</w:t>
      </w:r>
      <w:r w:rsidR="00AA45F8" w:rsidRPr="00C17018">
        <w:rPr>
          <w:rFonts w:ascii="Times New Roman" w:hAnsi="Times New Roman"/>
        </w:rPr>
        <w:t xml:space="preserve"> - s</w:t>
      </w:r>
      <w:r w:rsidR="00AF75DA" w:rsidRPr="00C17018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 xml:space="preserve">ljedeći dijelovi Zakona o obveznim odnosima: </w:t>
      </w:r>
    </w:p>
    <w:p w:rsidR="00AF75DA" w:rsidRPr="00C17018" w:rsidRDefault="00AF75DA" w:rsidP="00637C85">
      <w:pPr>
        <w:pStyle w:val="ListParagraph"/>
        <w:numPr>
          <w:ilvl w:val="0"/>
          <w:numId w:val="6"/>
        </w:numPr>
        <w:ind w:left="1080"/>
        <w:jc w:val="both"/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</w:pPr>
      <w:r w:rsidRPr="00C17018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>Učinci ugovora</w:t>
      </w:r>
      <w:r w:rsidR="00412B19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 xml:space="preserve"> 336.–375.</w:t>
      </w:r>
    </w:p>
    <w:p w:rsidR="00AF75DA" w:rsidRPr="00C17018" w:rsidRDefault="00AF75DA" w:rsidP="00637C85">
      <w:pPr>
        <w:pStyle w:val="ListParagraph"/>
        <w:numPr>
          <w:ilvl w:val="0"/>
          <w:numId w:val="6"/>
        </w:numPr>
        <w:ind w:left="1080"/>
        <w:jc w:val="both"/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</w:pPr>
      <w:r w:rsidRPr="00C17018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>Ugovor o zakupu</w:t>
      </w:r>
      <w:r w:rsidR="00412B19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 xml:space="preserve"> 519.-549</w:t>
      </w:r>
      <w:r w:rsidR="00637C85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>.</w:t>
      </w:r>
    </w:p>
    <w:p w:rsidR="00AF75DA" w:rsidRPr="00C17018" w:rsidRDefault="00AF75DA" w:rsidP="00637C85">
      <w:pPr>
        <w:pStyle w:val="ListParagraph"/>
        <w:numPr>
          <w:ilvl w:val="0"/>
          <w:numId w:val="6"/>
        </w:numPr>
        <w:ind w:left="1080"/>
        <w:jc w:val="both"/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</w:pPr>
      <w:r w:rsidRPr="00C17018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>Ugovor o djelu</w:t>
      </w:r>
      <w:r w:rsidR="00412B19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 xml:space="preserve"> 590.-619.</w:t>
      </w:r>
    </w:p>
    <w:p w:rsidR="00AF75DA" w:rsidRPr="00C17018" w:rsidRDefault="00AF75DA" w:rsidP="00637C85">
      <w:pPr>
        <w:pStyle w:val="ListParagraph"/>
        <w:numPr>
          <w:ilvl w:val="0"/>
          <w:numId w:val="6"/>
        </w:numPr>
        <w:ind w:left="1080"/>
        <w:jc w:val="both"/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</w:pPr>
      <w:r w:rsidRPr="00C17018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>Ugovor o građenju</w:t>
      </w:r>
      <w:r w:rsidR="00412B19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 xml:space="preserve"> 620.-636.</w:t>
      </w:r>
    </w:p>
    <w:p w:rsidR="00AF75DA" w:rsidRPr="00C17018" w:rsidRDefault="00AF75DA" w:rsidP="00637C85">
      <w:pPr>
        <w:pStyle w:val="ListParagraph"/>
        <w:numPr>
          <w:ilvl w:val="0"/>
          <w:numId w:val="6"/>
        </w:numPr>
        <w:ind w:left="1080"/>
        <w:jc w:val="both"/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</w:pPr>
      <w:r w:rsidRPr="00C17018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>Ugovor o osiguranju</w:t>
      </w:r>
      <w:r w:rsidR="00412B19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 xml:space="preserve"> 921.-965.</w:t>
      </w:r>
    </w:p>
    <w:p w:rsidR="00AA45F8" w:rsidRPr="00C17018" w:rsidRDefault="00AA45F8" w:rsidP="00637C85">
      <w:pPr>
        <w:pStyle w:val="ListParagraph"/>
        <w:ind w:left="1080"/>
        <w:jc w:val="both"/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</w:pPr>
    </w:p>
    <w:p w:rsidR="00AF75DA" w:rsidRPr="00412B19" w:rsidRDefault="00AF75DA" w:rsidP="00637C85">
      <w:pPr>
        <w:pStyle w:val="ListParagraph"/>
        <w:numPr>
          <w:ilvl w:val="0"/>
          <w:numId w:val="5"/>
        </w:numPr>
        <w:ind w:left="720"/>
        <w:jc w:val="both"/>
        <w:rPr>
          <w:rStyle w:val="Strong"/>
          <w:rFonts w:ascii="Times New Roman" w:eastAsiaTheme="minorHAnsi" w:hAnsi="Times New Roman"/>
          <w:b w:val="0"/>
          <w:bCs w:val="0"/>
          <w:bdr w:val="none" w:sz="0" w:space="0" w:color="auto" w:frame="1"/>
        </w:rPr>
      </w:pPr>
      <w:r w:rsidRPr="00C17018">
        <w:rPr>
          <w:rStyle w:val="apple-converted-space"/>
          <w:rFonts w:ascii="Times New Roman" w:hAnsi="Times New Roman"/>
          <w:color w:val="444444"/>
          <w:shd w:val="clear" w:color="auto" w:fill="FFFFFF"/>
        </w:rPr>
        <w:t xml:space="preserve">Poslovnik Vlade Republike Hrvatske (Narodne novine, </w:t>
      </w:r>
      <w:r w:rsidRPr="00C17018">
        <w:rPr>
          <w:rFonts w:ascii="Times New Roman" w:hAnsi="Times New Roman"/>
          <w:color w:val="444444"/>
          <w:shd w:val="clear" w:color="auto" w:fill="FFFFFF"/>
        </w:rPr>
        <w:t>broj 154/11, 121/12, 7/13 i</w:t>
      </w:r>
      <w:r w:rsidRPr="00C17018">
        <w:rPr>
          <w:rStyle w:val="Strong"/>
          <w:rFonts w:ascii="Times New Roman" w:hAnsi="Times New Roman"/>
          <w:color w:val="444444"/>
          <w:bdr w:val="none" w:sz="0" w:space="0" w:color="auto" w:frame="1"/>
          <w:shd w:val="clear" w:color="auto" w:fill="FFFFFF"/>
        </w:rPr>
        <w:t> </w:t>
      </w:r>
      <w:r w:rsidRPr="00C17018">
        <w:rPr>
          <w:rStyle w:val="Strong"/>
          <w:rFonts w:ascii="Times New Roman" w:hAnsi="Times New Roman"/>
          <w:b w:val="0"/>
          <w:bCs w:val="0"/>
          <w:color w:val="444444"/>
          <w:bdr w:val="none" w:sz="0" w:space="0" w:color="auto" w:frame="1"/>
          <w:shd w:val="clear" w:color="auto" w:fill="FFFFFF"/>
        </w:rPr>
        <w:t>61/15)</w:t>
      </w:r>
    </w:p>
    <w:p w:rsidR="00412B19" w:rsidRDefault="00412B19" w:rsidP="00637C85">
      <w:pPr>
        <w:jc w:val="both"/>
        <w:rPr>
          <w:rStyle w:val="Strong"/>
          <w:rFonts w:ascii="Times New Roman" w:eastAsiaTheme="minorHAnsi" w:hAnsi="Times New Roman"/>
          <w:b w:val="0"/>
          <w:bCs w:val="0"/>
          <w:bdr w:val="none" w:sz="0" w:space="0" w:color="auto" w:frame="1"/>
        </w:rPr>
      </w:pPr>
    </w:p>
    <w:p w:rsidR="00412B19" w:rsidRPr="00412B19" w:rsidRDefault="00412B19" w:rsidP="00637C85">
      <w:pPr>
        <w:jc w:val="both"/>
        <w:rPr>
          <w:rStyle w:val="Strong"/>
          <w:rFonts w:ascii="Times New Roman" w:eastAsiaTheme="minorHAnsi" w:hAnsi="Times New Roman"/>
          <w:b w:val="0"/>
          <w:bCs w:val="0"/>
          <w:bdr w:val="none" w:sz="0" w:space="0" w:color="auto" w:frame="1"/>
        </w:rPr>
      </w:pPr>
      <w:r>
        <w:rPr>
          <w:rStyle w:val="Strong"/>
          <w:rFonts w:ascii="Times New Roman" w:eastAsiaTheme="minorHAnsi" w:hAnsi="Times New Roman"/>
          <w:b w:val="0"/>
          <w:bCs w:val="0"/>
          <w:bdr w:val="none" w:sz="0" w:space="0" w:color="auto" w:frame="1"/>
        </w:rPr>
        <w:t xml:space="preserve">       5.   Zakon o općem upravnom postupku (Narodne novine, </w:t>
      </w:r>
      <w:r w:rsidR="00637C85">
        <w:rPr>
          <w:rStyle w:val="Strong"/>
          <w:rFonts w:ascii="Times New Roman" w:eastAsiaTheme="minorHAnsi" w:hAnsi="Times New Roman"/>
          <w:b w:val="0"/>
          <w:bCs w:val="0"/>
          <w:bdr w:val="none" w:sz="0" w:space="0" w:color="auto" w:frame="1"/>
        </w:rPr>
        <w:t xml:space="preserve">broj </w:t>
      </w:r>
      <w:r>
        <w:rPr>
          <w:rStyle w:val="Strong"/>
          <w:rFonts w:ascii="Times New Roman" w:eastAsiaTheme="minorHAnsi" w:hAnsi="Times New Roman"/>
          <w:b w:val="0"/>
          <w:bCs w:val="0"/>
          <w:bdr w:val="none" w:sz="0" w:space="0" w:color="auto" w:frame="1"/>
        </w:rPr>
        <w:t>47/09)</w:t>
      </w:r>
      <w:r w:rsidRPr="00412B19">
        <w:rPr>
          <w:rStyle w:val="Strong"/>
          <w:rFonts w:ascii="Times New Roman" w:eastAsiaTheme="minorHAnsi" w:hAnsi="Times New Roman"/>
          <w:b w:val="0"/>
          <w:bCs w:val="0"/>
          <w:bdr w:val="none" w:sz="0" w:space="0" w:color="auto" w:frame="1"/>
        </w:rPr>
        <w:t xml:space="preserve">  </w:t>
      </w:r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A45F8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A45F8">
        <w:rPr>
          <w:rFonts w:ascii="Times New Roman" w:hAnsi="Times New Roman"/>
          <w:shd w:val="clear" w:color="auto" w:fill="FFFFFF"/>
        </w:rPr>
        <w:lastRenderedPageBreak/>
        <w:t>2.1.2. Služba za opće poslove i uredsko poslovanje</w:t>
      </w:r>
    </w:p>
    <w:p w:rsidR="00A83F9E" w:rsidRPr="00AA45F8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A45F8">
        <w:rPr>
          <w:rFonts w:ascii="Times New Roman" w:hAnsi="Times New Roman"/>
          <w:shd w:val="clear" w:color="auto" w:fill="FFFFFF"/>
        </w:rPr>
        <w:t>2.1.2.1. Odjel za opće poslove</w:t>
      </w:r>
    </w:p>
    <w:p w:rsidR="00A83F9E" w:rsidRP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83F9E" w:rsidRDefault="00AA45F8" w:rsidP="00A83F9E">
      <w:pPr>
        <w:jc w:val="both"/>
        <w:rPr>
          <w:rFonts w:ascii="Times New Roman" w:hAnsi="Times New Roman"/>
          <w:b/>
          <w:shd w:val="clear" w:color="auto" w:fill="FFFFFF"/>
        </w:rPr>
      </w:pPr>
      <w:r w:rsidRPr="00AA45F8">
        <w:rPr>
          <w:rFonts w:ascii="Times New Roman" w:hAnsi="Times New Roman"/>
          <w:b/>
          <w:bCs/>
          <w:i/>
        </w:rPr>
        <w:t xml:space="preserve">Pravni izvori za radno mjesto pod rednim brojem </w:t>
      </w:r>
      <w:r w:rsidR="00A83F9E" w:rsidRPr="00A83F9E">
        <w:rPr>
          <w:rFonts w:ascii="Times New Roman" w:hAnsi="Times New Roman"/>
          <w:b/>
          <w:shd w:val="clear" w:color="auto" w:fill="FFFFFF"/>
        </w:rPr>
        <w:t xml:space="preserve"> 30. ekonom – 1 izvršitelj/</w:t>
      </w:r>
      <w:proofErr w:type="spellStart"/>
      <w:r w:rsidR="00A83F9E" w:rsidRPr="00A83F9E">
        <w:rPr>
          <w:rFonts w:ascii="Times New Roman" w:hAnsi="Times New Roman"/>
          <w:b/>
          <w:shd w:val="clear" w:color="auto" w:fill="FFFFFF"/>
        </w:rPr>
        <w:t>ica</w:t>
      </w:r>
      <w:proofErr w:type="spellEnd"/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A45F8" w:rsidRPr="00412B19" w:rsidRDefault="00412B19" w:rsidP="00412B19">
      <w:pPr>
        <w:jc w:val="both"/>
        <w:rPr>
          <w:rFonts w:ascii="Times New Roman" w:hAnsi="Times New Roman"/>
          <w:shd w:val="clear" w:color="auto" w:fill="FFFFFF"/>
        </w:rPr>
      </w:pPr>
      <w:r w:rsidRPr="00412B19">
        <w:rPr>
          <w:rFonts w:ascii="Times New Roman" w:hAnsi="Times New Roman"/>
          <w:shd w:val="clear" w:color="auto" w:fill="FFFFFF"/>
        </w:rPr>
        <w:t xml:space="preserve">       </w:t>
      </w:r>
      <w:r>
        <w:rPr>
          <w:rFonts w:ascii="Times New Roman" w:hAnsi="Times New Roman"/>
          <w:shd w:val="clear" w:color="auto" w:fill="FFFFFF"/>
        </w:rPr>
        <w:t xml:space="preserve">1. </w:t>
      </w:r>
      <w:r w:rsidRPr="00412B19">
        <w:rPr>
          <w:rFonts w:ascii="Times New Roman" w:hAnsi="Times New Roman"/>
          <w:shd w:val="clear" w:color="auto" w:fill="FFFFFF"/>
        </w:rPr>
        <w:t xml:space="preserve">Uredba o uredskom poslovanju (Narodne novine, broj 7/09) </w:t>
      </w:r>
    </w:p>
    <w:p w:rsidR="00AA45F8" w:rsidRDefault="00AA45F8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A45F8" w:rsidRDefault="00AA45F8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8440CC" w:rsidRPr="00A83F9E" w:rsidRDefault="008440CC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A45F8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A45F8">
        <w:rPr>
          <w:rFonts w:ascii="Times New Roman" w:hAnsi="Times New Roman"/>
          <w:shd w:val="clear" w:color="auto" w:fill="FFFFFF"/>
        </w:rPr>
        <w:t>2.1.2.2. Odjel za uredsko poslovanje</w:t>
      </w:r>
    </w:p>
    <w:p w:rsidR="00A83F9E" w:rsidRP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83F9E" w:rsidRDefault="00AA45F8" w:rsidP="00A83F9E">
      <w:pPr>
        <w:jc w:val="both"/>
        <w:rPr>
          <w:rFonts w:ascii="Times New Roman" w:hAnsi="Times New Roman"/>
          <w:b/>
          <w:shd w:val="clear" w:color="auto" w:fill="FFFFFF"/>
        </w:rPr>
      </w:pPr>
      <w:r w:rsidRPr="00AA45F8">
        <w:rPr>
          <w:rFonts w:ascii="Times New Roman" w:hAnsi="Times New Roman"/>
          <w:b/>
          <w:bCs/>
          <w:i/>
        </w:rPr>
        <w:t>Pravni izvori za radno mjesto pod rednim brojem</w:t>
      </w:r>
      <w:r w:rsidR="00A83F9E" w:rsidRPr="00A83F9E">
        <w:rPr>
          <w:rFonts w:ascii="Times New Roman" w:hAnsi="Times New Roman"/>
          <w:b/>
          <w:shd w:val="clear" w:color="auto" w:fill="FFFFFF"/>
        </w:rPr>
        <w:t xml:space="preserve"> 37. stručni referent – 1 izvršitelj/</w:t>
      </w:r>
      <w:proofErr w:type="spellStart"/>
      <w:r w:rsidR="00A83F9E" w:rsidRPr="00A83F9E">
        <w:rPr>
          <w:rFonts w:ascii="Times New Roman" w:hAnsi="Times New Roman"/>
          <w:b/>
          <w:shd w:val="clear" w:color="auto" w:fill="FFFFFF"/>
        </w:rPr>
        <w:t>ica</w:t>
      </w:r>
      <w:proofErr w:type="spellEnd"/>
    </w:p>
    <w:p w:rsidR="00A83F9E" w:rsidRDefault="00412B19" w:rsidP="00A83F9E">
      <w:pPr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 </w:t>
      </w:r>
    </w:p>
    <w:p w:rsidR="00412B19" w:rsidRDefault="00412B19" w:rsidP="00412B1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hd w:val="clear" w:color="auto" w:fill="FFFFFF"/>
        </w:rPr>
      </w:pPr>
      <w:r w:rsidRPr="00412B19">
        <w:rPr>
          <w:rFonts w:ascii="Times New Roman" w:hAnsi="Times New Roman"/>
          <w:shd w:val="clear" w:color="auto" w:fill="FFFFFF"/>
        </w:rPr>
        <w:t xml:space="preserve">Uredba o uredskom poslovanju (Narodne novine, broj 7/09) </w:t>
      </w:r>
    </w:p>
    <w:p w:rsidR="008440CC" w:rsidRPr="00412B19" w:rsidRDefault="008440CC" w:rsidP="008440CC">
      <w:pPr>
        <w:pStyle w:val="ListParagraph"/>
        <w:ind w:left="840"/>
        <w:jc w:val="both"/>
        <w:rPr>
          <w:rFonts w:ascii="Times New Roman" w:hAnsi="Times New Roman"/>
          <w:shd w:val="clear" w:color="auto" w:fill="FFFFFF"/>
        </w:rPr>
      </w:pPr>
    </w:p>
    <w:p w:rsidR="00412B19" w:rsidRDefault="00412B19" w:rsidP="00412B1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Zakon o pečatima i žigovima s grbom RH (Narodne novine, broj 33/95)</w:t>
      </w:r>
    </w:p>
    <w:p w:rsidR="008440CC" w:rsidRPr="008440CC" w:rsidRDefault="008440CC" w:rsidP="008440CC">
      <w:pPr>
        <w:pStyle w:val="ListParagraph"/>
        <w:rPr>
          <w:rFonts w:ascii="Times New Roman" w:hAnsi="Times New Roman"/>
          <w:shd w:val="clear" w:color="auto" w:fill="FFFFFF"/>
        </w:rPr>
      </w:pPr>
    </w:p>
    <w:p w:rsidR="00412B19" w:rsidRDefault="00412B19" w:rsidP="00412B1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Uredba o natpisnoj ploči i zaglavlju akta tijela državne uprave, lokalne, područne (regionalne) i mjesne samouprave te pravnih osoba koje imaju javne ovlasti (Narodne novine, broj 34/02)</w:t>
      </w:r>
    </w:p>
    <w:p w:rsidR="008440CC" w:rsidRPr="008440CC" w:rsidRDefault="008440CC" w:rsidP="008440CC">
      <w:pPr>
        <w:pStyle w:val="ListParagraph"/>
        <w:rPr>
          <w:rFonts w:ascii="Times New Roman" w:hAnsi="Times New Roman"/>
          <w:shd w:val="clear" w:color="auto" w:fill="FFFFFF"/>
        </w:rPr>
      </w:pPr>
    </w:p>
    <w:p w:rsidR="00412B19" w:rsidRPr="00412B19" w:rsidRDefault="00412B19" w:rsidP="00412B19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Zakon o upravnim pristojbama (Narodne novine, broj 8/96, 77/96, 95/97, 131/97, 68/98, 66/99, 145/99, 30/00-USRH, 116/00, 163/03, 17/04, 110</w:t>
      </w:r>
      <w:r w:rsidR="008440CC">
        <w:rPr>
          <w:rFonts w:ascii="Times New Roman" w:hAnsi="Times New Roman"/>
          <w:shd w:val="clear" w:color="auto" w:fill="FFFFFF"/>
        </w:rPr>
        <w:t>/</w:t>
      </w:r>
      <w:r>
        <w:rPr>
          <w:rFonts w:ascii="Times New Roman" w:hAnsi="Times New Roman"/>
          <w:shd w:val="clear" w:color="auto" w:fill="FFFFFF"/>
        </w:rPr>
        <w:t>04,</w:t>
      </w:r>
      <w:r w:rsidR="008440CC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141/04,</w:t>
      </w:r>
      <w:r w:rsidR="008440CC">
        <w:rPr>
          <w:rFonts w:ascii="Times New Roman" w:hAnsi="Times New Roman"/>
          <w:shd w:val="clear" w:color="auto" w:fill="FFFFFF"/>
        </w:rPr>
        <w:t xml:space="preserve"> 150/05, 153/05, 129/06, 117/07, 25/08, 60/08, 20/10, 69/10, 126/11, 112/12, 19/13 i 80/13) – bez dijela tarife upravnih pristojbi ! </w:t>
      </w:r>
    </w:p>
    <w:p w:rsidR="00A83F9E" w:rsidRPr="00412B19" w:rsidRDefault="00412B19" w:rsidP="00412B19">
      <w:pPr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         </w:t>
      </w:r>
      <w:r w:rsidRPr="00412B19">
        <w:rPr>
          <w:rFonts w:ascii="Times New Roman" w:hAnsi="Times New Roman"/>
          <w:b/>
          <w:shd w:val="clear" w:color="auto" w:fill="FFFFFF"/>
        </w:rPr>
        <w:t xml:space="preserve">   </w:t>
      </w:r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A45F8" w:rsidRDefault="00AA45F8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83F9E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</w:p>
    <w:p w:rsidR="00A83F9E" w:rsidRPr="00A83F9E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83F9E">
        <w:rPr>
          <w:rFonts w:ascii="Times New Roman" w:hAnsi="Times New Roman"/>
          <w:shd w:val="clear" w:color="auto" w:fill="FFFFFF"/>
        </w:rPr>
        <w:t>2.2. Služba za nabavu</w:t>
      </w:r>
    </w:p>
    <w:p w:rsidR="00A83F9E" w:rsidRPr="00A83F9E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83F9E">
        <w:rPr>
          <w:rFonts w:ascii="Times New Roman" w:hAnsi="Times New Roman"/>
          <w:shd w:val="clear" w:color="auto" w:fill="FFFFFF"/>
        </w:rPr>
        <w:t>2.2.2. Odjel za kontrolu izvršenja nabave</w:t>
      </w:r>
    </w:p>
    <w:p w:rsidR="00A83F9E" w:rsidRP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83F9E" w:rsidRDefault="00A83F9E" w:rsidP="00A83F9E">
      <w:pPr>
        <w:rPr>
          <w:rFonts w:ascii="Times New Roman" w:hAnsi="Times New Roman"/>
          <w:b/>
          <w:i/>
          <w:shd w:val="clear" w:color="auto" w:fill="FFFFFF"/>
        </w:rPr>
      </w:pPr>
      <w:r w:rsidRPr="00A83F9E">
        <w:rPr>
          <w:rFonts w:ascii="Times New Roman" w:hAnsi="Times New Roman"/>
          <w:b/>
          <w:bCs/>
          <w:i/>
        </w:rPr>
        <w:t xml:space="preserve">Pravni izvori za radno mjesto pod rednim brojem </w:t>
      </w:r>
      <w:r w:rsidRPr="00A83F9E">
        <w:rPr>
          <w:rFonts w:ascii="Times New Roman" w:hAnsi="Times New Roman"/>
          <w:b/>
          <w:i/>
          <w:shd w:val="clear" w:color="auto" w:fill="FFFFFF"/>
        </w:rPr>
        <w:t xml:space="preserve"> 46. stručni referent – 1 izvršitelj/</w:t>
      </w:r>
      <w:proofErr w:type="spellStart"/>
      <w:r w:rsidRPr="00A83F9E">
        <w:rPr>
          <w:rFonts w:ascii="Times New Roman" w:hAnsi="Times New Roman"/>
          <w:b/>
          <w:i/>
          <w:shd w:val="clear" w:color="auto" w:fill="FFFFFF"/>
        </w:rPr>
        <w:t>ica</w:t>
      </w:r>
      <w:proofErr w:type="spellEnd"/>
    </w:p>
    <w:p w:rsidR="00A83F9E" w:rsidRDefault="00A83F9E" w:rsidP="00A83F9E">
      <w:pPr>
        <w:rPr>
          <w:rFonts w:ascii="Times New Roman" w:hAnsi="Times New Roman"/>
          <w:b/>
          <w:shd w:val="clear" w:color="auto" w:fill="FFFFFF"/>
        </w:rPr>
      </w:pPr>
    </w:p>
    <w:p w:rsidR="00A83F9E" w:rsidRPr="00A83F9E" w:rsidRDefault="00A83F9E" w:rsidP="00D14F6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83F9E">
        <w:rPr>
          <w:rFonts w:ascii="Times New Roman" w:hAnsi="Times New Roman"/>
        </w:rPr>
        <w:t>Zakon o javnoj nabavi (Narodne novine</w:t>
      </w:r>
      <w:r w:rsidR="00AE60A9">
        <w:rPr>
          <w:rFonts w:ascii="Times New Roman" w:hAnsi="Times New Roman"/>
        </w:rPr>
        <w:t>,</w:t>
      </w:r>
      <w:r w:rsidRPr="00A83F9E">
        <w:rPr>
          <w:rFonts w:ascii="Times New Roman" w:hAnsi="Times New Roman"/>
        </w:rPr>
        <w:t xml:space="preserve"> broj 90/11, 83/13, 143/13 i 13/14 – USRH)</w:t>
      </w:r>
    </w:p>
    <w:p w:rsidR="00A83F9E" w:rsidRPr="00AA45F8" w:rsidRDefault="00A83F9E" w:rsidP="00C17018">
      <w:pPr>
        <w:ind w:left="360"/>
        <w:rPr>
          <w:rFonts w:ascii="Times New Roman" w:hAnsi="Times New Roman"/>
          <w:sz w:val="12"/>
          <w:szCs w:val="12"/>
        </w:rPr>
      </w:pPr>
    </w:p>
    <w:p w:rsidR="00A83F9E" w:rsidRPr="00A83F9E" w:rsidRDefault="00A83F9E" w:rsidP="00D14F6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83F9E">
        <w:rPr>
          <w:rFonts w:ascii="Times New Roman" w:hAnsi="Times New Roman"/>
          <w:sz w:val="14"/>
          <w:szCs w:val="14"/>
        </w:rPr>
        <w:t xml:space="preserve"> </w:t>
      </w:r>
      <w:r w:rsidRPr="00A83F9E">
        <w:rPr>
          <w:rFonts w:ascii="Times New Roman" w:hAnsi="Times New Roman"/>
        </w:rPr>
        <w:t>Uredba o načinu izrade i postupanju s dokumentacijom za nadmetanje i ponudama (Narodne novine</w:t>
      </w:r>
      <w:r w:rsidR="00AE60A9">
        <w:rPr>
          <w:rFonts w:ascii="Times New Roman" w:hAnsi="Times New Roman"/>
        </w:rPr>
        <w:t>,</w:t>
      </w:r>
      <w:r w:rsidRPr="00A83F9E">
        <w:rPr>
          <w:rFonts w:ascii="Times New Roman" w:hAnsi="Times New Roman"/>
        </w:rPr>
        <w:t xml:space="preserve"> broj 10/12)</w:t>
      </w:r>
    </w:p>
    <w:p w:rsidR="00A83F9E" w:rsidRDefault="00A83F9E" w:rsidP="00A83F9E">
      <w:pPr>
        <w:rPr>
          <w:color w:val="1F497D"/>
        </w:rPr>
      </w:pPr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A45F8" w:rsidRDefault="00AA45F8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A45F8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A45F8">
        <w:rPr>
          <w:rFonts w:ascii="Times New Roman" w:hAnsi="Times New Roman"/>
          <w:shd w:val="clear" w:color="auto" w:fill="FFFFFF"/>
        </w:rPr>
        <w:t>b)</w:t>
      </w:r>
    </w:p>
    <w:p w:rsidR="00A83F9E" w:rsidRPr="00AA45F8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A45F8">
        <w:rPr>
          <w:rFonts w:ascii="Times New Roman" w:hAnsi="Times New Roman"/>
          <w:shd w:val="clear" w:color="auto" w:fill="FFFFFF"/>
        </w:rPr>
        <w:t>3. UPRAVA ZA FINANCIJE I INFORMACIJSKO-TELEKOMUNIKACIJSKE SUSTAVE</w:t>
      </w:r>
    </w:p>
    <w:p w:rsidR="00A83F9E" w:rsidRP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A45F8" w:rsidRDefault="00AA45F8" w:rsidP="00A83F9E">
      <w:pPr>
        <w:jc w:val="both"/>
        <w:rPr>
          <w:rFonts w:ascii="Times New Roman" w:hAnsi="Times New Roman"/>
          <w:b/>
          <w:i/>
          <w:shd w:val="clear" w:color="auto" w:fill="FFFFFF"/>
        </w:rPr>
      </w:pPr>
      <w:r w:rsidRPr="00AA45F8">
        <w:rPr>
          <w:rFonts w:ascii="Times New Roman" w:hAnsi="Times New Roman"/>
          <w:b/>
          <w:bCs/>
          <w:i/>
        </w:rPr>
        <w:t xml:space="preserve">Pravni izvori za radno mjesto pod rednim brojem </w:t>
      </w:r>
      <w:r w:rsidR="00A83F9E" w:rsidRPr="00AA45F8">
        <w:rPr>
          <w:rFonts w:ascii="Times New Roman" w:hAnsi="Times New Roman"/>
          <w:b/>
          <w:i/>
          <w:shd w:val="clear" w:color="auto" w:fill="FFFFFF"/>
        </w:rPr>
        <w:t>red. br. 47. administrativni tajnik – 1 izvršitelj/</w:t>
      </w:r>
      <w:proofErr w:type="spellStart"/>
      <w:r w:rsidR="00A83F9E" w:rsidRPr="00AA45F8">
        <w:rPr>
          <w:rFonts w:ascii="Times New Roman" w:hAnsi="Times New Roman"/>
          <w:b/>
          <w:i/>
          <w:shd w:val="clear" w:color="auto" w:fill="FFFFFF"/>
        </w:rPr>
        <w:t>ica</w:t>
      </w:r>
      <w:proofErr w:type="spellEnd"/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4D1C2D" w:rsidRPr="004D1C2D" w:rsidRDefault="004D1C2D" w:rsidP="004D1C2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hd w:val="clear" w:color="auto" w:fill="FFFFFF"/>
        </w:rPr>
      </w:pPr>
      <w:r w:rsidRPr="004D1C2D">
        <w:rPr>
          <w:rFonts w:ascii="Times New Roman" w:hAnsi="Times New Roman"/>
          <w:shd w:val="clear" w:color="auto" w:fill="FFFFFF"/>
        </w:rPr>
        <w:t xml:space="preserve">Uredba o uredskom poslovanju (Narodne novine, broj 7/09) </w:t>
      </w:r>
    </w:p>
    <w:p w:rsidR="004D1C2D" w:rsidRPr="00412B19" w:rsidRDefault="004D1C2D" w:rsidP="004D1C2D">
      <w:pPr>
        <w:pStyle w:val="ListParagraph"/>
        <w:ind w:left="840"/>
        <w:jc w:val="both"/>
        <w:rPr>
          <w:rFonts w:ascii="Times New Roman" w:hAnsi="Times New Roman"/>
          <w:shd w:val="clear" w:color="auto" w:fill="FFFFFF"/>
        </w:rPr>
      </w:pPr>
    </w:p>
    <w:p w:rsidR="004D1C2D" w:rsidRDefault="004D1C2D" w:rsidP="004D1C2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hd w:val="clear" w:color="auto" w:fill="FFFFFF"/>
        </w:rPr>
      </w:pPr>
      <w:r w:rsidRPr="004D1C2D">
        <w:rPr>
          <w:rFonts w:ascii="Times New Roman" w:hAnsi="Times New Roman"/>
          <w:shd w:val="clear" w:color="auto" w:fill="FFFFFF"/>
        </w:rPr>
        <w:t>Zakon o pečatima i žigovima s grbom RH (Narodne novine, broj 33/95)</w:t>
      </w:r>
    </w:p>
    <w:p w:rsidR="004D1C2D" w:rsidRPr="004D1C2D" w:rsidRDefault="004D1C2D" w:rsidP="004D1C2D">
      <w:pPr>
        <w:pStyle w:val="ListParagraph"/>
        <w:rPr>
          <w:rFonts w:ascii="Times New Roman" w:hAnsi="Times New Roman"/>
          <w:shd w:val="clear" w:color="auto" w:fill="FFFFFF"/>
        </w:rPr>
      </w:pPr>
    </w:p>
    <w:p w:rsidR="004D1C2D" w:rsidRPr="004D1C2D" w:rsidRDefault="004D1C2D" w:rsidP="004D1C2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hd w:val="clear" w:color="auto" w:fill="FFFFFF"/>
        </w:rPr>
      </w:pPr>
      <w:r w:rsidRPr="004D1C2D">
        <w:rPr>
          <w:rFonts w:ascii="Times New Roman" w:hAnsi="Times New Roman"/>
          <w:shd w:val="clear" w:color="auto" w:fill="FFFFFF"/>
        </w:rPr>
        <w:t xml:space="preserve">Uredba o natpisnoj ploči i zaglavlju akta tijela državne uprave, lokalne, područne (regionalne) i </w:t>
      </w:r>
    </w:p>
    <w:p w:rsidR="00F56980" w:rsidRPr="004D1C2D" w:rsidRDefault="004D1C2D" w:rsidP="004D1C2D">
      <w:pPr>
        <w:pStyle w:val="ListParagraph"/>
        <w:ind w:left="840"/>
        <w:jc w:val="both"/>
        <w:rPr>
          <w:rFonts w:ascii="Times New Roman" w:hAnsi="Times New Roman"/>
          <w:b/>
          <w:shd w:val="clear" w:color="auto" w:fill="FFFFFF"/>
        </w:rPr>
      </w:pPr>
      <w:r w:rsidRPr="004D1C2D">
        <w:rPr>
          <w:rFonts w:ascii="Times New Roman" w:hAnsi="Times New Roman"/>
          <w:shd w:val="clear" w:color="auto" w:fill="FFFFFF"/>
        </w:rPr>
        <w:t>mjesne samouprave te pravnih osoba koje imaju javne ovlasti (Narodne novine, broj 34/02</w:t>
      </w:r>
      <w:r w:rsidR="00637C85">
        <w:rPr>
          <w:rFonts w:ascii="Times New Roman" w:hAnsi="Times New Roman"/>
          <w:shd w:val="clear" w:color="auto" w:fill="FFFFFF"/>
        </w:rPr>
        <w:t>)</w:t>
      </w:r>
    </w:p>
    <w:p w:rsidR="00F56980" w:rsidRDefault="00F56980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E50F5" w:rsidRDefault="00AE50F5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136A1D" w:rsidRDefault="00136A1D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E50F5" w:rsidRDefault="00AE50F5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2E02B3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2E02B3">
        <w:rPr>
          <w:rFonts w:ascii="Times New Roman" w:hAnsi="Times New Roman"/>
          <w:shd w:val="clear" w:color="auto" w:fill="FFFFFF"/>
        </w:rPr>
        <w:lastRenderedPageBreak/>
        <w:t>c)</w:t>
      </w:r>
    </w:p>
    <w:p w:rsidR="00A83F9E" w:rsidRPr="002E02B3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2E02B3">
        <w:rPr>
          <w:rFonts w:ascii="Times New Roman" w:hAnsi="Times New Roman"/>
          <w:shd w:val="clear" w:color="auto" w:fill="FFFFFF"/>
        </w:rPr>
        <w:t>4. UPRAVA ZA STRATEŠKO PLANIRANJE, KOORDINACIJU FONDOVA EU</w:t>
      </w:r>
    </w:p>
    <w:p w:rsidR="00A83F9E" w:rsidRPr="002E02B3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2E02B3">
        <w:rPr>
          <w:rFonts w:ascii="Times New Roman" w:hAnsi="Times New Roman"/>
          <w:shd w:val="clear" w:color="auto" w:fill="FFFFFF"/>
        </w:rPr>
        <w:t xml:space="preserve">    I MEĐUNARODNIH PROGRAMA</w:t>
      </w:r>
    </w:p>
    <w:p w:rsidR="00A83F9E" w:rsidRPr="002E02B3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2E02B3">
        <w:rPr>
          <w:rFonts w:ascii="Times New Roman" w:hAnsi="Times New Roman"/>
          <w:shd w:val="clear" w:color="auto" w:fill="FFFFFF"/>
        </w:rPr>
        <w:t>4.2. Sektor za planiranje i strateško praćenje ESI fondova</w:t>
      </w:r>
    </w:p>
    <w:p w:rsidR="00A83F9E" w:rsidRPr="002E02B3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2E02B3">
        <w:rPr>
          <w:rFonts w:ascii="Times New Roman" w:hAnsi="Times New Roman"/>
          <w:shd w:val="clear" w:color="auto" w:fill="FFFFFF"/>
        </w:rPr>
        <w:t>4.2.1. Služba za koordinaciju ESI fondova u području konkurentnosti, okoliša i prometa</w:t>
      </w:r>
    </w:p>
    <w:p w:rsidR="00A83F9E" w:rsidRPr="002E02B3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2E02B3">
        <w:rPr>
          <w:rFonts w:ascii="Times New Roman" w:hAnsi="Times New Roman"/>
          <w:shd w:val="clear" w:color="auto" w:fill="FFFFFF"/>
        </w:rPr>
        <w:t xml:space="preserve">4.2.1.1. Odjel za planiranje i strateško praćenje u područjima istraživanja i razvoja, </w:t>
      </w:r>
    </w:p>
    <w:p w:rsidR="00A83F9E" w:rsidRPr="002E02B3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2E02B3">
        <w:rPr>
          <w:rFonts w:ascii="Times New Roman" w:hAnsi="Times New Roman"/>
          <w:shd w:val="clear" w:color="auto" w:fill="FFFFFF"/>
        </w:rPr>
        <w:t xml:space="preserve">             konkurentnosti gospodarstva i energetike</w:t>
      </w:r>
    </w:p>
    <w:p w:rsidR="00A83F9E" w:rsidRP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2E02B3" w:rsidRPr="002E02B3" w:rsidRDefault="002E02B3" w:rsidP="002E02B3">
      <w:pPr>
        <w:rPr>
          <w:rFonts w:ascii="Times New Roman" w:hAnsi="Times New Roman"/>
          <w:b/>
          <w:bCs/>
          <w:i/>
        </w:rPr>
      </w:pPr>
      <w:r w:rsidRPr="002E02B3">
        <w:rPr>
          <w:rFonts w:ascii="Times New Roman" w:hAnsi="Times New Roman"/>
          <w:b/>
          <w:bCs/>
          <w:i/>
        </w:rPr>
        <w:t xml:space="preserve">Pravni izvori za radno mjesto pod rednim brojem </w:t>
      </w:r>
      <w:r w:rsidR="00136A1D">
        <w:rPr>
          <w:rFonts w:ascii="Times New Roman" w:hAnsi="Times New Roman"/>
          <w:b/>
          <w:bCs/>
          <w:i/>
        </w:rPr>
        <w:t xml:space="preserve">106. </w:t>
      </w:r>
      <w:r w:rsidRPr="002E02B3">
        <w:rPr>
          <w:rFonts w:ascii="Times New Roman" w:hAnsi="Times New Roman"/>
          <w:b/>
          <w:bCs/>
          <w:i/>
        </w:rPr>
        <w:t>stručni referent – 1 izvršitelj/</w:t>
      </w:r>
      <w:proofErr w:type="spellStart"/>
      <w:r w:rsidRPr="002E02B3">
        <w:rPr>
          <w:rFonts w:ascii="Times New Roman" w:hAnsi="Times New Roman"/>
          <w:b/>
          <w:bCs/>
          <w:i/>
        </w:rPr>
        <w:t>ica</w:t>
      </w:r>
      <w:proofErr w:type="spellEnd"/>
    </w:p>
    <w:p w:rsidR="002E02B3" w:rsidRPr="000338BC" w:rsidRDefault="002E02B3" w:rsidP="002E02B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:rsidR="002E02B3" w:rsidRPr="00F56980" w:rsidRDefault="002E02B3" w:rsidP="00D14F6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color w:val="000000"/>
          <w:lang w:eastAsia="zh-CN"/>
        </w:rPr>
      </w:pPr>
      <w:r w:rsidRPr="00F56980">
        <w:rPr>
          <w:rFonts w:ascii="Times New Roman" w:eastAsia="Times New Roman" w:hAnsi="Times New Roman"/>
          <w:color w:val="000000"/>
          <w:lang w:eastAsia="zh-CN"/>
        </w:rPr>
        <w:t>Zakon o uspostavi institucionalnog okvira za provedu europskih strukturnih i investicijskih fondova u Republici Hrvatskoj u financijskog razdoblju 2014. – 2020. (N</w:t>
      </w:r>
      <w:r w:rsidR="00AE60A9">
        <w:rPr>
          <w:rFonts w:ascii="Times New Roman" w:eastAsia="Times New Roman" w:hAnsi="Times New Roman"/>
          <w:color w:val="000000"/>
          <w:lang w:eastAsia="zh-CN"/>
        </w:rPr>
        <w:t>arodne novine, broj</w:t>
      </w:r>
      <w:r w:rsidRPr="00F56980">
        <w:rPr>
          <w:rFonts w:ascii="Times New Roman" w:eastAsia="Times New Roman" w:hAnsi="Times New Roman"/>
          <w:color w:val="000000"/>
          <w:lang w:eastAsia="zh-CN"/>
        </w:rPr>
        <w:t xml:space="preserve"> 92/14)</w:t>
      </w:r>
    </w:p>
    <w:p w:rsidR="002E02B3" w:rsidRPr="00AA45F8" w:rsidRDefault="002E02B3" w:rsidP="00C17018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12"/>
          <w:szCs w:val="12"/>
          <w:lang w:eastAsia="zh-CN"/>
        </w:rPr>
      </w:pPr>
    </w:p>
    <w:p w:rsidR="002E02B3" w:rsidRPr="00F56980" w:rsidRDefault="002E02B3" w:rsidP="00D14F6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color w:val="000000"/>
          <w:lang w:eastAsia="zh-CN"/>
        </w:rPr>
      </w:pPr>
      <w:r w:rsidRPr="00F56980">
        <w:rPr>
          <w:rFonts w:ascii="Times New Roman" w:eastAsia="Times New Roman" w:hAnsi="Times New Roman"/>
          <w:color w:val="000000"/>
          <w:lang w:eastAsia="zh-CN"/>
        </w:rPr>
        <w:t>Uredba o tijelima u sustavima upravljanja i kontrole korištenja Europskog socijalnog fonda, Europskog fonda za regionalni razvoj i kohezijskog fonda, u vezi s ciljem „Ulaganje za rast i radna mjesta“ (N</w:t>
      </w:r>
      <w:r w:rsidR="00AE60A9">
        <w:rPr>
          <w:rFonts w:ascii="Times New Roman" w:eastAsia="Times New Roman" w:hAnsi="Times New Roman"/>
          <w:color w:val="000000"/>
          <w:lang w:eastAsia="zh-CN"/>
        </w:rPr>
        <w:t>arodne novine, broj</w:t>
      </w:r>
      <w:r w:rsidRPr="00F56980">
        <w:rPr>
          <w:rFonts w:ascii="Times New Roman" w:eastAsia="Times New Roman" w:hAnsi="Times New Roman"/>
          <w:color w:val="000000"/>
          <w:lang w:eastAsia="zh-CN"/>
        </w:rPr>
        <w:t xml:space="preserve"> 107/14</w:t>
      </w:r>
      <w:r w:rsidR="004D1C2D">
        <w:rPr>
          <w:rFonts w:ascii="Times New Roman" w:eastAsia="Times New Roman" w:hAnsi="Times New Roman"/>
          <w:color w:val="000000"/>
          <w:lang w:eastAsia="zh-CN"/>
        </w:rPr>
        <w:t xml:space="preserve"> i</w:t>
      </w:r>
      <w:r w:rsidRPr="00F56980">
        <w:rPr>
          <w:rFonts w:ascii="Times New Roman" w:eastAsia="Times New Roman" w:hAnsi="Times New Roman"/>
          <w:color w:val="000000"/>
          <w:lang w:eastAsia="zh-CN"/>
        </w:rPr>
        <w:t xml:space="preserve"> 23/15).</w:t>
      </w:r>
    </w:p>
    <w:p w:rsidR="002E02B3" w:rsidRPr="00AA45F8" w:rsidRDefault="002E02B3" w:rsidP="00C17018">
      <w:pPr>
        <w:pStyle w:val="ListParagraph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12"/>
          <w:szCs w:val="12"/>
          <w:lang w:eastAsia="zh-CN"/>
        </w:rPr>
      </w:pPr>
    </w:p>
    <w:p w:rsidR="002E02B3" w:rsidRPr="00F56980" w:rsidRDefault="002E02B3" w:rsidP="00D14F6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/>
          <w:color w:val="000000"/>
          <w:lang w:eastAsia="zh-CN"/>
        </w:rPr>
      </w:pPr>
      <w:r w:rsidRPr="00F56980">
        <w:rPr>
          <w:rFonts w:ascii="Times New Roman" w:eastAsia="Times New Roman" w:hAnsi="Times New Roman"/>
          <w:color w:val="000000"/>
          <w:lang w:eastAsia="zh-CN"/>
        </w:rPr>
        <w:t>Uredba o uredskom poslovanju (N</w:t>
      </w:r>
      <w:r w:rsidR="00AE60A9">
        <w:rPr>
          <w:rFonts w:ascii="Times New Roman" w:eastAsia="Times New Roman" w:hAnsi="Times New Roman"/>
          <w:color w:val="000000"/>
          <w:lang w:eastAsia="zh-CN"/>
        </w:rPr>
        <w:t xml:space="preserve">arodne novine, broj </w:t>
      </w:r>
      <w:r w:rsidRPr="00F56980">
        <w:rPr>
          <w:rFonts w:ascii="Times New Roman" w:eastAsia="Times New Roman" w:hAnsi="Times New Roman"/>
          <w:color w:val="000000"/>
          <w:lang w:eastAsia="zh-CN"/>
        </w:rPr>
        <w:t>7/09)</w:t>
      </w:r>
    </w:p>
    <w:p w:rsidR="002E02B3" w:rsidRPr="00F56980" w:rsidRDefault="002E02B3" w:rsidP="00F56980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DA20BC" w:rsidRPr="00A83F9E" w:rsidRDefault="00DA20BC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DA20BC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</w:p>
    <w:p w:rsidR="00A83F9E" w:rsidRPr="00DA20BC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DA20BC">
        <w:rPr>
          <w:rFonts w:ascii="Times New Roman" w:hAnsi="Times New Roman"/>
          <w:shd w:val="clear" w:color="auto" w:fill="FFFFFF"/>
        </w:rPr>
        <w:t>d)</w:t>
      </w:r>
    </w:p>
    <w:p w:rsidR="00A83F9E" w:rsidRPr="00DA20BC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DA20BC">
        <w:rPr>
          <w:rFonts w:ascii="Times New Roman" w:hAnsi="Times New Roman"/>
          <w:shd w:val="clear" w:color="auto" w:fill="FFFFFF"/>
        </w:rPr>
        <w:t>6. UPRAVA ZA REGIONALNI RAZVOJ</w:t>
      </w:r>
    </w:p>
    <w:p w:rsidR="00A83F9E" w:rsidRPr="00DA20BC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DA20BC">
        <w:rPr>
          <w:rFonts w:ascii="Times New Roman" w:hAnsi="Times New Roman"/>
          <w:shd w:val="clear" w:color="auto" w:fill="FFFFFF"/>
        </w:rPr>
        <w:t>6.1. Sektor za politiku regionalnoga razvoja</w:t>
      </w:r>
    </w:p>
    <w:p w:rsidR="00A83F9E" w:rsidRPr="00DA20BC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DA20BC">
        <w:rPr>
          <w:rFonts w:ascii="Times New Roman" w:hAnsi="Times New Roman"/>
          <w:shd w:val="clear" w:color="auto" w:fill="FFFFFF"/>
        </w:rPr>
        <w:t>6.1.1. Služba za politiku regionalnoga razvoja i koordinaciju</w:t>
      </w:r>
    </w:p>
    <w:p w:rsidR="00A83F9E" w:rsidRPr="00DA20BC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DA20BC">
        <w:rPr>
          <w:rFonts w:ascii="Times New Roman" w:hAnsi="Times New Roman"/>
          <w:shd w:val="clear" w:color="auto" w:fill="FFFFFF"/>
        </w:rPr>
        <w:t xml:space="preserve">6.1.1.1. Odjel za planiranje, koordinaciju i analizu </w:t>
      </w:r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E60A9" w:rsidRDefault="00DA20BC" w:rsidP="00A83F9E">
      <w:pPr>
        <w:jc w:val="both"/>
        <w:rPr>
          <w:rFonts w:ascii="Times New Roman" w:hAnsi="Times New Roman"/>
          <w:b/>
          <w:i/>
          <w:shd w:val="clear" w:color="auto" w:fill="FFFFFF"/>
        </w:rPr>
      </w:pPr>
      <w:r w:rsidRPr="00AE60A9">
        <w:rPr>
          <w:rFonts w:ascii="Times New Roman" w:hAnsi="Times New Roman"/>
          <w:b/>
          <w:bCs/>
          <w:i/>
        </w:rPr>
        <w:t xml:space="preserve">Pravni izvori za radno mjesto pod rednim brojem </w:t>
      </w:r>
      <w:r w:rsidR="00A83F9E" w:rsidRPr="00AE60A9">
        <w:rPr>
          <w:rFonts w:ascii="Times New Roman" w:hAnsi="Times New Roman"/>
          <w:b/>
          <w:i/>
          <w:shd w:val="clear" w:color="auto" w:fill="FFFFFF"/>
        </w:rPr>
        <w:t xml:space="preserve"> 196. viši stručni savjetnik – 1 izvršitelj/</w:t>
      </w:r>
      <w:proofErr w:type="spellStart"/>
      <w:r w:rsidR="00A83F9E" w:rsidRPr="00AE60A9">
        <w:rPr>
          <w:rFonts w:ascii="Times New Roman" w:hAnsi="Times New Roman"/>
          <w:b/>
          <w:i/>
          <w:shd w:val="clear" w:color="auto" w:fill="FFFFFF"/>
        </w:rPr>
        <w:t>ica</w:t>
      </w:r>
      <w:proofErr w:type="spellEnd"/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802352" w:rsidRPr="006059CB" w:rsidRDefault="00802352" w:rsidP="00D14F67">
      <w:pPr>
        <w:pStyle w:val="ListParagraph"/>
        <w:numPr>
          <w:ilvl w:val="0"/>
          <w:numId w:val="10"/>
        </w:numPr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Zakon o regionalnom razvoju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147/14)</w:t>
      </w:r>
    </w:p>
    <w:p w:rsidR="00802352" w:rsidRPr="006059CB" w:rsidRDefault="00802352" w:rsidP="006059CB">
      <w:pPr>
        <w:pStyle w:val="ListParagraph"/>
        <w:rPr>
          <w:rFonts w:ascii="Times New Roman" w:hAnsi="Times New Roman"/>
          <w:i/>
          <w:color w:val="323E4F" w:themeColor="text2" w:themeShade="BF"/>
        </w:rPr>
      </w:pPr>
    </w:p>
    <w:p w:rsidR="00802352" w:rsidRPr="006059CB" w:rsidRDefault="00802352" w:rsidP="00AE5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Uredba o indeksu razvijenosti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63/10</w:t>
      </w:r>
      <w:r w:rsidR="004D1C2D">
        <w:rPr>
          <w:rFonts w:ascii="Times New Roman" w:hAnsi="Times New Roman"/>
          <w:color w:val="323E4F" w:themeColor="text2" w:themeShade="BF"/>
        </w:rPr>
        <w:t xml:space="preserve"> i</w:t>
      </w:r>
      <w:r w:rsidRPr="006059CB">
        <w:rPr>
          <w:rFonts w:ascii="Times New Roman" w:hAnsi="Times New Roman"/>
          <w:color w:val="323E4F" w:themeColor="text2" w:themeShade="BF"/>
        </w:rPr>
        <w:t xml:space="preserve"> 158/13)</w:t>
      </w:r>
    </w:p>
    <w:p w:rsidR="00802352" w:rsidRPr="006059CB" w:rsidRDefault="009A1A19" w:rsidP="00AE50F5">
      <w:pPr>
        <w:pStyle w:val="ListParagraph"/>
        <w:jc w:val="both"/>
        <w:rPr>
          <w:rFonts w:ascii="Times New Roman" w:hAnsi="Times New Roman"/>
          <w:i/>
          <w:color w:val="323E4F" w:themeColor="text2" w:themeShade="BF"/>
        </w:rPr>
      </w:pPr>
      <w:hyperlink r:id="rId7" w:history="1">
        <w:r w:rsidR="00802352" w:rsidRPr="006059CB">
          <w:rPr>
            <w:rStyle w:val="Hyperlink"/>
            <w:rFonts w:ascii="Times New Roman" w:hAnsi="Times New Roman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63 24.05.2010 Uredba o indeksu razvijenosti</w:t>
        </w:r>
      </w:hyperlink>
    </w:p>
    <w:p w:rsidR="00802352" w:rsidRPr="006059CB" w:rsidRDefault="009A1A19" w:rsidP="00AE50F5">
      <w:pPr>
        <w:pStyle w:val="ListParagraph"/>
        <w:jc w:val="both"/>
        <w:rPr>
          <w:rFonts w:ascii="Times New Roman" w:hAnsi="Times New Roman"/>
          <w:i/>
          <w:color w:val="323E4F" w:themeColor="text2" w:themeShade="BF"/>
        </w:rPr>
      </w:pPr>
      <w:hyperlink r:id="rId8" w:history="1">
        <w:r w:rsidR="00802352" w:rsidRPr="006059CB">
          <w:rPr>
            <w:rStyle w:val="Hyperlink"/>
            <w:rFonts w:ascii="Times New Roman" w:hAnsi="Times New Roman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158 27.12.2013 Uredba o izmjeni i dopunama Uredbe o indeksu razvijenosti</w:t>
        </w:r>
      </w:hyperlink>
    </w:p>
    <w:p w:rsidR="00802352" w:rsidRPr="00C17018" w:rsidRDefault="00802352" w:rsidP="00AE50F5">
      <w:pPr>
        <w:pStyle w:val="ListParagraph"/>
        <w:jc w:val="both"/>
        <w:rPr>
          <w:rFonts w:ascii="Times New Roman" w:hAnsi="Times New Roman"/>
          <w:color w:val="323E4F" w:themeColor="text2" w:themeShade="BF"/>
        </w:rPr>
      </w:pPr>
    </w:p>
    <w:p w:rsidR="00802352" w:rsidRPr="006059CB" w:rsidRDefault="00802352" w:rsidP="00AE5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Odluka o razvrstavanju jedinica lokalne i područne (regionalne) samouprave prema stupnju razvijenosti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158/13)</w:t>
      </w:r>
    </w:p>
    <w:p w:rsidR="00802352" w:rsidRPr="006059CB" w:rsidRDefault="009A1A19" w:rsidP="00AE50F5">
      <w:pPr>
        <w:pStyle w:val="ListParagraph"/>
        <w:jc w:val="both"/>
        <w:rPr>
          <w:rFonts w:ascii="Times New Roman" w:hAnsi="Times New Roman"/>
          <w:color w:val="323E4F" w:themeColor="text2" w:themeShade="BF"/>
        </w:rPr>
      </w:pPr>
      <w:hyperlink r:id="rId9" w:history="1">
        <w:r w:rsidR="00802352" w:rsidRPr="006059CB">
          <w:rPr>
            <w:rStyle w:val="Hyperlink"/>
            <w:rFonts w:ascii="Times New Roman" w:hAnsi="Times New Roman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158 27.12.2013 Odluka o razvrstavanju jedinica lokalne i područne (regionalne) samouprave prema stupnju razvijenosti</w:t>
        </w:r>
      </w:hyperlink>
    </w:p>
    <w:p w:rsidR="00802352" w:rsidRPr="006059CB" w:rsidRDefault="00802352" w:rsidP="00AE50F5">
      <w:pPr>
        <w:pStyle w:val="ListParagraph"/>
        <w:jc w:val="both"/>
        <w:rPr>
          <w:rFonts w:ascii="Times New Roman" w:hAnsi="Times New Roman"/>
          <w:color w:val="323E4F" w:themeColor="text2" w:themeShade="BF"/>
        </w:rPr>
      </w:pPr>
    </w:p>
    <w:p w:rsidR="00802352" w:rsidRPr="006059CB" w:rsidRDefault="00802352" w:rsidP="00AE5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Zakon o područjima posebne državne skrbi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86/08, 57/11, 51</w:t>
      </w:r>
      <w:r w:rsidR="004D1C2D">
        <w:rPr>
          <w:rFonts w:ascii="Times New Roman" w:hAnsi="Times New Roman"/>
          <w:color w:val="323E4F" w:themeColor="text2" w:themeShade="BF"/>
        </w:rPr>
        <w:t>A</w:t>
      </w:r>
      <w:r w:rsidRPr="006059CB">
        <w:rPr>
          <w:rFonts w:ascii="Times New Roman" w:hAnsi="Times New Roman"/>
          <w:color w:val="323E4F" w:themeColor="text2" w:themeShade="BF"/>
        </w:rPr>
        <w:t>/13, 148/13, 76/14, 147/14</w:t>
      </w:r>
      <w:r w:rsidR="004D1C2D">
        <w:rPr>
          <w:rFonts w:ascii="Times New Roman" w:hAnsi="Times New Roman"/>
          <w:color w:val="323E4F" w:themeColor="text2" w:themeShade="BF"/>
        </w:rPr>
        <w:t xml:space="preserve"> i</w:t>
      </w:r>
      <w:r w:rsidRPr="006059CB">
        <w:rPr>
          <w:rFonts w:ascii="Times New Roman" w:hAnsi="Times New Roman"/>
          <w:color w:val="323E4F" w:themeColor="text2" w:themeShade="BF"/>
        </w:rPr>
        <w:t xml:space="preserve"> 18/15)</w:t>
      </w:r>
    </w:p>
    <w:p w:rsidR="00802352" w:rsidRPr="00C17018" w:rsidRDefault="00802352" w:rsidP="00AE50F5">
      <w:pPr>
        <w:pStyle w:val="ListParagraph"/>
        <w:jc w:val="both"/>
        <w:rPr>
          <w:rFonts w:ascii="Times New Roman" w:hAnsi="Times New Roman"/>
          <w:color w:val="323E4F" w:themeColor="text2" w:themeShade="BF"/>
        </w:rPr>
      </w:pPr>
    </w:p>
    <w:p w:rsidR="00802352" w:rsidRPr="006059CB" w:rsidRDefault="00802352" w:rsidP="00AE5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Zakon o brdsko-planinskim područjima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12/02,  32/02, 117/03, 42/05, 90/05, 80/08, 148/13</w:t>
      </w:r>
      <w:r w:rsidR="004D1C2D">
        <w:rPr>
          <w:rFonts w:ascii="Times New Roman" w:hAnsi="Times New Roman"/>
          <w:color w:val="323E4F" w:themeColor="text2" w:themeShade="BF"/>
        </w:rPr>
        <w:t xml:space="preserve"> i</w:t>
      </w:r>
      <w:r w:rsidRPr="006059CB">
        <w:rPr>
          <w:rFonts w:ascii="Times New Roman" w:hAnsi="Times New Roman"/>
          <w:color w:val="323E4F" w:themeColor="text2" w:themeShade="BF"/>
        </w:rPr>
        <w:t xml:space="preserve"> 147/14)</w:t>
      </w:r>
    </w:p>
    <w:p w:rsidR="00802352" w:rsidRPr="007C5841" w:rsidRDefault="00802352" w:rsidP="007C5841">
      <w:pPr>
        <w:ind w:left="360"/>
        <w:jc w:val="both"/>
        <w:rPr>
          <w:rFonts w:ascii="Times New Roman" w:hAnsi="Times New Roman"/>
          <w:i/>
          <w:color w:val="323E4F" w:themeColor="text2" w:themeShade="BF"/>
        </w:rPr>
      </w:pPr>
    </w:p>
    <w:p w:rsidR="00802352" w:rsidRPr="006059CB" w:rsidRDefault="00802352" w:rsidP="00AE5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Zakon o otocima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34/99, 149/99, 32/02 i 33/06)</w:t>
      </w:r>
    </w:p>
    <w:p w:rsidR="00802352" w:rsidRPr="00C17018" w:rsidRDefault="00802352" w:rsidP="006059CB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802352" w:rsidRPr="00C17018" w:rsidRDefault="00802352" w:rsidP="00AE50F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C17018">
        <w:rPr>
          <w:sz w:val="22"/>
          <w:szCs w:val="22"/>
        </w:rPr>
        <w:t>Zakon o područjima županija, gradova i općina u Republici Hrvatskoj (</w:t>
      </w:r>
      <w:r w:rsidR="00AE60A9">
        <w:rPr>
          <w:sz w:val="22"/>
          <w:szCs w:val="22"/>
        </w:rPr>
        <w:t xml:space="preserve">Narodne novine, broj </w:t>
      </w:r>
      <w:r w:rsidRPr="00C17018">
        <w:rPr>
          <w:sz w:val="22"/>
          <w:szCs w:val="22"/>
        </w:rPr>
        <w:t>86/06, 125/06-ispravak, 16/07-ispravak, 95/08-Odluka U</w:t>
      </w:r>
      <w:r w:rsidR="004D1C2D">
        <w:rPr>
          <w:sz w:val="22"/>
          <w:szCs w:val="22"/>
        </w:rPr>
        <w:t>S</w:t>
      </w:r>
      <w:r w:rsidRPr="00C17018">
        <w:rPr>
          <w:sz w:val="22"/>
          <w:szCs w:val="22"/>
        </w:rPr>
        <w:t>RH i 46/10-ispravak</w:t>
      </w:r>
      <w:r w:rsidR="00AE50F5">
        <w:rPr>
          <w:sz w:val="22"/>
          <w:szCs w:val="22"/>
        </w:rPr>
        <w:t>,</w:t>
      </w:r>
      <w:r w:rsidRPr="00C17018">
        <w:rPr>
          <w:sz w:val="22"/>
          <w:szCs w:val="22"/>
        </w:rPr>
        <w:t xml:space="preserve"> 145/10</w:t>
      </w:r>
      <w:r w:rsidR="004D1C2D">
        <w:rPr>
          <w:sz w:val="22"/>
          <w:szCs w:val="22"/>
        </w:rPr>
        <w:t>,</w:t>
      </w:r>
      <w:r w:rsidRPr="00C17018">
        <w:rPr>
          <w:sz w:val="22"/>
          <w:szCs w:val="22"/>
        </w:rPr>
        <w:t xml:space="preserve"> 37/13</w:t>
      </w:r>
      <w:r w:rsidR="004D1C2D">
        <w:rPr>
          <w:sz w:val="22"/>
          <w:szCs w:val="22"/>
        </w:rPr>
        <w:t xml:space="preserve"> i 45/13</w:t>
      </w:r>
      <w:r w:rsidRPr="00C17018">
        <w:rPr>
          <w:sz w:val="22"/>
          <w:szCs w:val="22"/>
        </w:rPr>
        <w:t>)</w:t>
      </w:r>
    </w:p>
    <w:p w:rsidR="00802352" w:rsidRPr="00C17018" w:rsidRDefault="00802352" w:rsidP="00AE50F5">
      <w:pPr>
        <w:pStyle w:val="NormalWeb"/>
        <w:spacing w:before="0" w:beforeAutospacing="0" w:after="0" w:afterAutospacing="0"/>
        <w:ind w:left="720"/>
        <w:jc w:val="both"/>
        <w:rPr>
          <w:i/>
          <w:sz w:val="22"/>
          <w:szCs w:val="22"/>
        </w:rPr>
      </w:pPr>
    </w:p>
    <w:p w:rsidR="00802352" w:rsidRDefault="00802352" w:rsidP="00AE5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Zakon o lokaln</w:t>
      </w:r>
      <w:r w:rsidR="004D1C2D">
        <w:rPr>
          <w:rFonts w:ascii="Times New Roman" w:hAnsi="Times New Roman"/>
          <w:color w:val="323E4F" w:themeColor="text2" w:themeShade="BF"/>
        </w:rPr>
        <w:t>oj</w:t>
      </w:r>
      <w:r w:rsidRPr="006059CB">
        <w:rPr>
          <w:rFonts w:ascii="Times New Roman" w:hAnsi="Times New Roman"/>
          <w:color w:val="323E4F" w:themeColor="text2" w:themeShade="BF"/>
        </w:rPr>
        <w:t xml:space="preserve"> i područn</w:t>
      </w:r>
      <w:r w:rsidR="004D1C2D">
        <w:rPr>
          <w:rFonts w:ascii="Times New Roman" w:hAnsi="Times New Roman"/>
          <w:color w:val="323E4F" w:themeColor="text2" w:themeShade="BF"/>
        </w:rPr>
        <w:t>oj</w:t>
      </w:r>
      <w:r w:rsidRPr="006059CB">
        <w:rPr>
          <w:rFonts w:ascii="Times New Roman" w:hAnsi="Times New Roman"/>
          <w:color w:val="323E4F" w:themeColor="text2" w:themeShade="BF"/>
        </w:rPr>
        <w:t xml:space="preserve"> (regionaln</w:t>
      </w:r>
      <w:r w:rsidR="004D1C2D">
        <w:rPr>
          <w:rFonts w:ascii="Times New Roman" w:hAnsi="Times New Roman"/>
          <w:color w:val="323E4F" w:themeColor="text2" w:themeShade="BF"/>
        </w:rPr>
        <w:t>oj</w:t>
      </w:r>
      <w:r w:rsidRPr="006059CB">
        <w:rPr>
          <w:rFonts w:ascii="Times New Roman" w:hAnsi="Times New Roman"/>
          <w:color w:val="323E4F" w:themeColor="text2" w:themeShade="BF"/>
        </w:rPr>
        <w:t>) samouprav</w:t>
      </w:r>
      <w:r w:rsidR="004D1C2D">
        <w:rPr>
          <w:rFonts w:ascii="Times New Roman" w:hAnsi="Times New Roman"/>
          <w:color w:val="323E4F" w:themeColor="text2" w:themeShade="BF"/>
        </w:rPr>
        <w:t>i</w:t>
      </w:r>
      <w:r w:rsidRPr="006059CB">
        <w:rPr>
          <w:rFonts w:ascii="Times New Roman" w:hAnsi="Times New Roman"/>
          <w:color w:val="323E4F" w:themeColor="text2" w:themeShade="BF"/>
        </w:rPr>
        <w:t xml:space="preserve">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33/01, 60/01, 129/05, 109/07, 125/08, 36/09,150/11, 144/12</w:t>
      </w:r>
      <w:r w:rsidR="004D1C2D">
        <w:rPr>
          <w:rFonts w:ascii="Times New Roman" w:hAnsi="Times New Roman"/>
          <w:color w:val="323E4F" w:themeColor="text2" w:themeShade="BF"/>
        </w:rPr>
        <w:t xml:space="preserve"> i</w:t>
      </w:r>
      <w:r w:rsidRPr="006059CB">
        <w:rPr>
          <w:rFonts w:ascii="Times New Roman" w:hAnsi="Times New Roman"/>
          <w:color w:val="323E4F" w:themeColor="text2" w:themeShade="BF"/>
        </w:rPr>
        <w:t xml:space="preserve"> 19/13</w:t>
      </w:r>
      <w:r w:rsidR="004D1C2D">
        <w:rPr>
          <w:rFonts w:ascii="Times New Roman" w:hAnsi="Times New Roman"/>
          <w:color w:val="323E4F" w:themeColor="text2" w:themeShade="BF"/>
        </w:rPr>
        <w:t xml:space="preserve"> – pročišćeni tekst</w:t>
      </w:r>
      <w:r w:rsidRPr="006059CB">
        <w:rPr>
          <w:rFonts w:ascii="Times New Roman" w:hAnsi="Times New Roman"/>
          <w:color w:val="323E4F" w:themeColor="text2" w:themeShade="BF"/>
        </w:rPr>
        <w:t>)</w:t>
      </w:r>
    </w:p>
    <w:p w:rsidR="007C5841" w:rsidRPr="007C5841" w:rsidRDefault="007C5841" w:rsidP="007C5841">
      <w:pPr>
        <w:pStyle w:val="ListParagraph"/>
        <w:rPr>
          <w:rFonts w:ascii="Times New Roman" w:hAnsi="Times New Roman"/>
          <w:color w:val="323E4F" w:themeColor="text2" w:themeShade="BF"/>
        </w:rPr>
      </w:pPr>
    </w:p>
    <w:p w:rsidR="007C5841" w:rsidRPr="006059CB" w:rsidRDefault="007C5841" w:rsidP="007C5841">
      <w:pPr>
        <w:pStyle w:val="ListParagraph"/>
        <w:jc w:val="both"/>
        <w:rPr>
          <w:rFonts w:ascii="Times New Roman" w:hAnsi="Times New Roman"/>
          <w:color w:val="323E4F" w:themeColor="text2" w:themeShade="BF"/>
        </w:rPr>
      </w:pPr>
    </w:p>
    <w:p w:rsidR="00802352" w:rsidRPr="006059CB" w:rsidRDefault="00802352" w:rsidP="00AE50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lastRenderedPageBreak/>
        <w:t>Zakon o financiranju jedinica lokalne i područne (regionalne) samouprave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117/93, 69/97, 33/00, 73/00, 127/00, 59/01, 107/01, 117/01, 150/02, 147/03, 132/06, 26/07, 73/08, 25/12, 147/14</w:t>
      </w:r>
      <w:r w:rsidR="004D1C2D">
        <w:rPr>
          <w:rFonts w:ascii="Times New Roman" w:hAnsi="Times New Roman"/>
          <w:color w:val="323E4F" w:themeColor="text2" w:themeShade="BF"/>
        </w:rPr>
        <w:t xml:space="preserve"> i 100/15</w:t>
      </w:r>
      <w:r w:rsidRPr="006059CB">
        <w:rPr>
          <w:rFonts w:ascii="Times New Roman" w:hAnsi="Times New Roman"/>
          <w:color w:val="323E4F" w:themeColor="text2" w:themeShade="BF"/>
        </w:rPr>
        <w:t>)</w:t>
      </w:r>
    </w:p>
    <w:p w:rsidR="00802352" w:rsidRPr="00C17018" w:rsidRDefault="00802352" w:rsidP="00AE50F5">
      <w:pPr>
        <w:pStyle w:val="ListParagraph"/>
        <w:jc w:val="both"/>
        <w:rPr>
          <w:rFonts w:ascii="Times New Roman" w:hAnsi="Times New Roman"/>
          <w:color w:val="323E4F" w:themeColor="text2" w:themeShade="BF"/>
        </w:rPr>
      </w:pPr>
    </w:p>
    <w:p w:rsidR="00802352" w:rsidRPr="00C17018" w:rsidRDefault="00802352" w:rsidP="00AE50F5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Style w:val="Strong"/>
          <w:b w:val="0"/>
          <w:bCs w:val="0"/>
          <w:i/>
          <w:color w:val="323E4F" w:themeColor="text2" w:themeShade="BF"/>
          <w:sz w:val="22"/>
          <w:szCs w:val="22"/>
        </w:rPr>
      </w:pPr>
      <w:r w:rsidRPr="00C17018">
        <w:rPr>
          <w:rStyle w:val="Strong"/>
          <w:b w:val="0"/>
          <w:color w:val="323E4F" w:themeColor="text2" w:themeShade="BF"/>
          <w:sz w:val="22"/>
          <w:szCs w:val="22"/>
        </w:rPr>
        <w:t>Nacionalna klasifikacija prostornih jedinica za statistiku (N</w:t>
      </w:r>
      <w:r w:rsidR="00AE60A9">
        <w:rPr>
          <w:rStyle w:val="Strong"/>
          <w:b w:val="0"/>
          <w:color w:val="323E4F" w:themeColor="text2" w:themeShade="BF"/>
          <w:sz w:val="22"/>
          <w:szCs w:val="22"/>
        </w:rPr>
        <w:t>arodne novine, broj</w:t>
      </w:r>
      <w:r w:rsidRPr="00C17018">
        <w:rPr>
          <w:rStyle w:val="Strong"/>
          <w:b w:val="0"/>
          <w:color w:val="323E4F" w:themeColor="text2" w:themeShade="BF"/>
          <w:sz w:val="22"/>
          <w:szCs w:val="22"/>
        </w:rPr>
        <w:t xml:space="preserve"> 96/12</w:t>
      </w:r>
      <w:r w:rsidR="004D1C2D">
        <w:rPr>
          <w:rStyle w:val="Strong"/>
          <w:b w:val="0"/>
          <w:color w:val="323E4F" w:themeColor="text2" w:themeShade="BF"/>
          <w:sz w:val="22"/>
          <w:szCs w:val="22"/>
        </w:rPr>
        <w:t xml:space="preserve"> i</w:t>
      </w:r>
      <w:r w:rsidRPr="00C17018">
        <w:rPr>
          <w:rStyle w:val="Strong"/>
          <w:b w:val="0"/>
          <w:color w:val="323E4F" w:themeColor="text2" w:themeShade="BF"/>
          <w:sz w:val="22"/>
          <w:szCs w:val="22"/>
        </w:rPr>
        <w:t xml:space="preserve"> 102/12)</w:t>
      </w:r>
    </w:p>
    <w:p w:rsidR="00802352" w:rsidRPr="00C17018" w:rsidRDefault="009A1A19" w:rsidP="00AE50F5">
      <w:pPr>
        <w:pStyle w:val="NormalWeb"/>
        <w:spacing w:before="0" w:beforeAutospacing="0" w:after="0" w:afterAutospacing="0"/>
        <w:ind w:left="720"/>
        <w:jc w:val="both"/>
        <w:rPr>
          <w:rStyle w:val="Strong"/>
          <w:b w:val="0"/>
          <w:bCs w:val="0"/>
          <w:i/>
          <w:color w:val="323E4F" w:themeColor="text2" w:themeShade="BF"/>
          <w:sz w:val="22"/>
          <w:szCs w:val="22"/>
        </w:rPr>
      </w:pPr>
      <w:hyperlink r:id="rId10" w:history="1">
        <w:r w:rsidR="00802352" w:rsidRPr="00C17018">
          <w:rPr>
            <w:rStyle w:val="Hyperlink"/>
            <w:i/>
            <w:sz w:val="22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96 22.08.2012 Nacionalna klasifikacija prostornih jedinica za statistiku 2012. (NKPJS 2012.)</w:t>
        </w:r>
      </w:hyperlink>
    </w:p>
    <w:p w:rsidR="00802352" w:rsidRPr="00C17018" w:rsidRDefault="009A1A19" w:rsidP="00AE50F5">
      <w:pPr>
        <w:pStyle w:val="NormalWeb"/>
        <w:spacing w:before="0" w:beforeAutospacing="0" w:after="0" w:afterAutospacing="0"/>
        <w:ind w:left="720"/>
        <w:jc w:val="both"/>
        <w:rPr>
          <w:rStyle w:val="Strong"/>
          <w:b w:val="0"/>
          <w:bCs w:val="0"/>
          <w:i/>
          <w:color w:val="323E4F" w:themeColor="text2" w:themeShade="BF"/>
          <w:sz w:val="22"/>
          <w:szCs w:val="22"/>
        </w:rPr>
      </w:pPr>
      <w:hyperlink r:id="rId11" w:history="1">
        <w:r w:rsidR="00802352" w:rsidRPr="00C17018">
          <w:rPr>
            <w:rStyle w:val="Hyperlink"/>
            <w:i/>
            <w:sz w:val="22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102 12.09.2012 Ispravak Nacionalne klasifikacije prostornih jedinica za statistiku 2012. (KPJS 2012.)</w:t>
        </w:r>
      </w:hyperlink>
    </w:p>
    <w:p w:rsidR="00802352" w:rsidRPr="00C17018" w:rsidRDefault="00802352" w:rsidP="006059CB">
      <w:pPr>
        <w:pStyle w:val="NormalWeb"/>
        <w:spacing w:before="0" w:beforeAutospacing="0" w:after="0" w:afterAutospacing="0"/>
        <w:ind w:left="720"/>
        <w:rPr>
          <w:rStyle w:val="Strong"/>
          <w:b w:val="0"/>
          <w:bCs w:val="0"/>
          <w:i/>
          <w:color w:val="323E4F" w:themeColor="text2" w:themeShade="BF"/>
          <w:sz w:val="22"/>
          <w:szCs w:val="22"/>
        </w:rPr>
      </w:pPr>
    </w:p>
    <w:p w:rsidR="00802352" w:rsidRPr="006059CB" w:rsidRDefault="00802352" w:rsidP="00D14F67">
      <w:pPr>
        <w:pStyle w:val="ListParagraph"/>
        <w:numPr>
          <w:ilvl w:val="0"/>
          <w:numId w:val="10"/>
        </w:numPr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Karta regionalnih potpora</w:t>
      </w:r>
    </w:p>
    <w:p w:rsidR="00802352" w:rsidRPr="00C17018" w:rsidRDefault="009A1A19" w:rsidP="006059CB">
      <w:pPr>
        <w:pStyle w:val="ListParagraph"/>
        <w:rPr>
          <w:rFonts w:ascii="Times New Roman" w:hAnsi="Times New Roman"/>
          <w:i/>
          <w:color w:val="323E4F" w:themeColor="text2" w:themeShade="BF"/>
        </w:rPr>
      </w:pPr>
      <w:hyperlink r:id="rId12" w:history="1">
        <w:r w:rsidR="00802352" w:rsidRPr="00C17018">
          <w:rPr>
            <w:rStyle w:val="Hyperlink"/>
            <w:rFonts w:ascii="Times New Roman" w:hAnsi="Times New Roman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http://ec.europa.eu/competition/state_aid/cases/252579/252579_1556439_73_2.pdf</w:t>
        </w:r>
      </w:hyperlink>
    </w:p>
    <w:p w:rsidR="00802352" w:rsidRPr="00C17018" w:rsidRDefault="00802352" w:rsidP="006059CB">
      <w:pPr>
        <w:pStyle w:val="ListParagraph"/>
        <w:rPr>
          <w:rFonts w:ascii="Times New Roman" w:hAnsi="Times New Roman"/>
          <w:color w:val="323E4F" w:themeColor="text2" w:themeShade="BF"/>
        </w:rPr>
      </w:pPr>
    </w:p>
    <w:p w:rsidR="00802352" w:rsidRPr="006059CB" w:rsidRDefault="00802352" w:rsidP="00D14F67">
      <w:pPr>
        <w:pStyle w:val="ListParagraph"/>
        <w:numPr>
          <w:ilvl w:val="0"/>
          <w:numId w:val="10"/>
        </w:numPr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Strategija Europa 2020</w:t>
      </w:r>
    </w:p>
    <w:p w:rsidR="00802352" w:rsidRPr="00C17018" w:rsidRDefault="009A1A19" w:rsidP="006059CB">
      <w:pPr>
        <w:pStyle w:val="ListParagraph"/>
        <w:rPr>
          <w:rFonts w:ascii="Times New Roman" w:hAnsi="Times New Roman"/>
          <w:i/>
          <w:color w:val="323E4F" w:themeColor="text2" w:themeShade="BF"/>
        </w:rPr>
      </w:pPr>
      <w:hyperlink r:id="rId13" w:history="1">
        <w:r w:rsidR="00802352" w:rsidRPr="00C17018">
          <w:rPr>
            <w:rStyle w:val="Hyperlink"/>
            <w:rFonts w:ascii="Times New Roman" w:hAnsi="Times New Roman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Europa 2020. – ukratko o strategiji Europa 2020. - Europska komisija</w:t>
        </w:r>
      </w:hyperlink>
      <w:r w:rsidR="00802352" w:rsidRPr="00C17018">
        <w:rPr>
          <w:rFonts w:ascii="Times New Roman" w:hAnsi="Times New Roman"/>
          <w:i/>
          <w:color w:val="323E4F" w:themeColor="text2" w:themeShade="BF"/>
        </w:rPr>
        <w:t xml:space="preserve"> </w:t>
      </w:r>
    </w:p>
    <w:p w:rsidR="00802352" w:rsidRPr="00C17018" w:rsidRDefault="00802352" w:rsidP="006059CB">
      <w:pPr>
        <w:pStyle w:val="ListParagraph"/>
        <w:rPr>
          <w:rFonts w:ascii="Times New Roman" w:hAnsi="Times New Roman"/>
          <w:color w:val="323E4F" w:themeColor="text2" w:themeShade="BF"/>
        </w:rPr>
      </w:pPr>
    </w:p>
    <w:p w:rsidR="00802352" w:rsidRPr="006059CB" w:rsidRDefault="00802352" w:rsidP="00D14F67">
      <w:pPr>
        <w:pStyle w:val="ListParagraph"/>
        <w:numPr>
          <w:ilvl w:val="0"/>
          <w:numId w:val="10"/>
        </w:numPr>
        <w:rPr>
          <w:rFonts w:ascii="Times New Roman" w:hAnsi="Times New Roman"/>
          <w:i/>
          <w:color w:val="1F497D"/>
        </w:rPr>
      </w:pPr>
      <w:r w:rsidRPr="006059CB">
        <w:rPr>
          <w:rFonts w:ascii="Times New Roman" w:hAnsi="Times New Roman"/>
          <w:color w:val="323E4F" w:themeColor="text2" w:themeShade="BF"/>
        </w:rPr>
        <w:t xml:space="preserve">Sporazum o partnerstvu između Republike Hrvatske i Europske komisije za korištenje EU strukturnih i investicijskih fondova za rast i radna mjesta u razdoblju 2014.-2020. </w:t>
      </w:r>
      <w:r w:rsidR="00B11F82">
        <w:fldChar w:fldCharType="begin"/>
      </w:r>
      <w:r w:rsidR="00B11F82">
        <w:instrText>HYPERLINK "http://www.mrrfeu.hr/default.aspx?id=4190"</w:instrText>
      </w:r>
      <w:r w:rsidR="00B11F82">
        <w:fldChar w:fldCharType="separate"/>
      </w:r>
      <w:r w:rsidR="00B11F82">
        <w:rPr>
          <w:rStyle w:val="Hyperlink"/>
          <w:rFonts w:ascii="Times New Roman" w:hAnsi="Times New Roman"/>
          <w:i/>
        </w:rPr>
        <w:t>https://razvoj.gov.hr/o-ministarstvu/djelokrug-1939/eu-fondovi/financijsko-razdoblje-eu-2014-2020/sporazum-o-partnerstvu/323</w:t>
      </w:r>
      <w:r w:rsidR="00B11F82">
        <w:rPr>
          <w:rStyle w:val="Hyperlink"/>
          <w:rFonts w:ascii="Times New Roman" w:hAnsi="Times New Roman"/>
          <w:i/>
        </w:rPr>
        <w:fldChar w:fldCharType="end"/>
      </w:r>
      <w:bookmarkStart w:id="0" w:name="_GoBack"/>
      <w:bookmarkEnd w:id="0"/>
    </w:p>
    <w:p w:rsidR="00802352" w:rsidRDefault="00802352" w:rsidP="00802352">
      <w:pPr>
        <w:pStyle w:val="ListParagraph"/>
        <w:ind w:left="0"/>
        <w:rPr>
          <w:rFonts w:ascii="Times New Roman" w:hAnsi="Times New Roman"/>
          <w:b/>
          <w:i/>
          <w:color w:val="323E4F" w:themeColor="text2" w:themeShade="BF"/>
          <w:sz w:val="24"/>
          <w:szCs w:val="24"/>
        </w:rPr>
      </w:pPr>
    </w:p>
    <w:p w:rsidR="00802352" w:rsidRDefault="00802352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802352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802352">
        <w:rPr>
          <w:rFonts w:ascii="Times New Roman" w:hAnsi="Times New Roman"/>
          <w:shd w:val="clear" w:color="auto" w:fill="FFFFFF"/>
        </w:rPr>
        <w:t xml:space="preserve">6.1.1.2. Odjel za poticajne mjere i kontrolu </w:t>
      </w:r>
    </w:p>
    <w:p w:rsidR="00A83F9E" w:rsidRP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6059CB" w:rsidRDefault="00802352" w:rsidP="00A83F9E">
      <w:pPr>
        <w:jc w:val="both"/>
        <w:rPr>
          <w:rFonts w:ascii="Times New Roman" w:hAnsi="Times New Roman"/>
          <w:b/>
          <w:i/>
          <w:shd w:val="clear" w:color="auto" w:fill="FFFFFF"/>
        </w:rPr>
      </w:pPr>
      <w:r w:rsidRPr="006059CB">
        <w:rPr>
          <w:rFonts w:ascii="Times New Roman" w:hAnsi="Times New Roman"/>
          <w:b/>
          <w:bCs/>
          <w:i/>
        </w:rPr>
        <w:t xml:space="preserve">Pravni izvori za radno mjesto pod rednim brojem </w:t>
      </w:r>
      <w:r w:rsidR="00A83F9E" w:rsidRPr="006059CB">
        <w:rPr>
          <w:rFonts w:ascii="Times New Roman" w:hAnsi="Times New Roman"/>
          <w:b/>
          <w:i/>
          <w:shd w:val="clear" w:color="auto" w:fill="FFFFFF"/>
        </w:rPr>
        <w:t xml:space="preserve"> 203. stručni suradnik – 1 izvršitelj/</w:t>
      </w:r>
      <w:proofErr w:type="spellStart"/>
      <w:r w:rsidR="00A83F9E" w:rsidRPr="006059CB">
        <w:rPr>
          <w:rFonts w:ascii="Times New Roman" w:hAnsi="Times New Roman"/>
          <w:b/>
          <w:i/>
          <w:shd w:val="clear" w:color="auto" w:fill="FFFFFF"/>
        </w:rPr>
        <w:t>ica</w:t>
      </w:r>
      <w:proofErr w:type="spellEnd"/>
    </w:p>
    <w:p w:rsidR="00802352" w:rsidRDefault="00802352" w:rsidP="00A83F9E">
      <w:pPr>
        <w:contextualSpacing/>
        <w:jc w:val="center"/>
        <w:rPr>
          <w:rFonts w:ascii="Times New Roman" w:eastAsiaTheme="minorHAnsi" w:hAnsi="Times New Roman"/>
        </w:rPr>
      </w:pPr>
    </w:p>
    <w:p w:rsidR="00802352" w:rsidRPr="006059CB" w:rsidRDefault="00802352" w:rsidP="00D14F67">
      <w:pPr>
        <w:pStyle w:val="ListParagraph"/>
        <w:numPr>
          <w:ilvl w:val="0"/>
          <w:numId w:val="11"/>
        </w:numPr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Zakon o regionalnom razvoju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147/14)</w:t>
      </w:r>
    </w:p>
    <w:p w:rsidR="00802352" w:rsidRPr="006059CB" w:rsidRDefault="00802352" w:rsidP="006059CB">
      <w:pPr>
        <w:pStyle w:val="ListParagraph"/>
        <w:rPr>
          <w:rFonts w:ascii="Times New Roman" w:hAnsi="Times New Roman"/>
          <w:i/>
          <w:color w:val="323E4F" w:themeColor="text2" w:themeShade="BF"/>
        </w:rPr>
      </w:pPr>
    </w:p>
    <w:p w:rsidR="00802352" w:rsidRPr="006059CB" w:rsidRDefault="00802352" w:rsidP="004D1C2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Uredba o indeksu razvijenosti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63/10</w:t>
      </w:r>
      <w:r w:rsidR="004D1C2D">
        <w:rPr>
          <w:rFonts w:ascii="Times New Roman" w:hAnsi="Times New Roman"/>
          <w:color w:val="323E4F" w:themeColor="text2" w:themeShade="BF"/>
        </w:rPr>
        <w:t xml:space="preserve"> i</w:t>
      </w:r>
      <w:r w:rsidRPr="006059CB">
        <w:rPr>
          <w:rFonts w:ascii="Times New Roman" w:hAnsi="Times New Roman"/>
          <w:color w:val="323E4F" w:themeColor="text2" w:themeShade="BF"/>
        </w:rPr>
        <w:t xml:space="preserve"> 158/13)</w:t>
      </w:r>
    </w:p>
    <w:p w:rsidR="00802352" w:rsidRPr="006059CB" w:rsidRDefault="009A1A19" w:rsidP="004D1C2D">
      <w:pPr>
        <w:pStyle w:val="ListParagraph"/>
        <w:jc w:val="both"/>
        <w:rPr>
          <w:rFonts w:ascii="Times New Roman" w:hAnsi="Times New Roman"/>
          <w:i/>
          <w:color w:val="323E4F" w:themeColor="text2" w:themeShade="BF"/>
        </w:rPr>
      </w:pPr>
      <w:hyperlink r:id="rId14" w:history="1">
        <w:r w:rsidR="00802352" w:rsidRPr="006059CB">
          <w:rPr>
            <w:rStyle w:val="Hyperlink"/>
            <w:rFonts w:ascii="Times New Roman" w:hAnsi="Times New Roman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63 24.05.2010 Uredba o indeksu razvijenosti</w:t>
        </w:r>
      </w:hyperlink>
    </w:p>
    <w:p w:rsidR="00802352" w:rsidRPr="006059CB" w:rsidRDefault="009A1A19" w:rsidP="004D1C2D">
      <w:pPr>
        <w:pStyle w:val="ListParagraph"/>
        <w:jc w:val="both"/>
        <w:rPr>
          <w:rFonts w:ascii="Times New Roman" w:hAnsi="Times New Roman"/>
          <w:i/>
          <w:color w:val="323E4F" w:themeColor="text2" w:themeShade="BF"/>
        </w:rPr>
      </w:pPr>
      <w:hyperlink r:id="rId15" w:history="1">
        <w:r w:rsidR="00802352" w:rsidRPr="006059CB">
          <w:rPr>
            <w:rStyle w:val="Hyperlink"/>
            <w:rFonts w:ascii="Times New Roman" w:hAnsi="Times New Roman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158 27.12.2013 Uredba o izmjeni i dopunama Uredbe o indeksu razvijenosti</w:t>
        </w:r>
      </w:hyperlink>
    </w:p>
    <w:p w:rsidR="00802352" w:rsidRPr="006059CB" w:rsidRDefault="00802352" w:rsidP="004D1C2D">
      <w:pPr>
        <w:pStyle w:val="ListParagraph"/>
        <w:jc w:val="both"/>
        <w:rPr>
          <w:rFonts w:ascii="Times New Roman" w:hAnsi="Times New Roman"/>
          <w:color w:val="323E4F" w:themeColor="text2" w:themeShade="BF"/>
        </w:rPr>
      </w:pPr>
    </w:p>
    <w:p w:rsidR="00802352" w:rsidRPr="006059CB" w:rsidRDefault="00802352" w:rsidP="004D1C2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Zakon o područjima posebne državne skrbi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86/08, 57/11, 51</w:t>
      </w:r>
      <w:r w:rsidR="004D1C2D">
        <w:rPr>
          <w:rFonts w:ascii="Times New Roman" w:hAnsi="Times New Roman"/>
          <w:color w:val="323E4F" w:themeColor="text2" w:themeShade="BF"/>
        </w:rPr>
        <w:t>A</w:t>
      </w:r>
      <w:r w:rsidRPr="006059CB">
        <w:rPr>
          <w:rFonts w:ascii="Times New Roman" w:hAnsi="Times New Roman"/>
          <w:color w:val="323E4F" w:themeColor="text2" w:themeShade="BF"/>
        </w:rPr>
        <w:t>/13, 148/13, 76/14, 147/14</w:t>
      </w:r>
      <w:r w:rsidR="004D1C2D">
        <w:rPr>
          <w:rFonts w:ascii="Times New Roman" w:hAnsi="Times New Roman"/>
          <w:color w:val="323E4F" w:themeColor="text2" w:themeShade="BF"/>
        </w:rPr>
        <w:t xml:space="preserve"> i</w:t>
      </w:r>
      <w:r w:rsidRPr="006059CB">
        <w:rPr>
          <w:rFonts w:ascii="Times New Roman" w:hAnsi="Times New Roman"/>
          <w:color w:val="323E4F" w:themeColor="text2" w:themeShade="BF"/>
        </w:rPr>
        <w:t xml:space="preserve"> 18/15)</w:t>
      </w:r>
    </w:p>
    <w:p w:rsidR="00802352" w:rsidRPr="006059CB" w:rsidRDefault="00802352" w:rsidP="004D1C2D">
      <w:pPr>
        <w:pStyle w:val="ListParagraph"/>
        <w:jc w:val="both"/>
        <w:rPr>
          <w:rFonts w:ascii="Times New Roman" w:hAnsi="Times New Roman"/>
          <w:color w:val="323E4F" w:themeColor="text2" w:themeShade="BF"/>
        </w:rPr>
      </w:pPr>
    </w:p>
    <w:p w:rsidR="00802352" w:rsidRPr="006059CB" w:rsidRDefault="00802352" w:rsidP="004D1C2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Zakon o brdsko-planinskim područjima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12/02,  32/02, 117/03, 42/05, 90/05, 80/08, 148/13</w:t>
      </w:r>
      <w:r w:rsidR="004D1C2D">
        <w:rPr>
          <w:rFonts w:ascii="Times New Roman" w:hAnsi="Times New Roman"/>
          <w:color w:val="323E4F" w:themeColor="text2" w:themeShade="BF"/>
        </w:rPr>
        <w:t xml:space="preserve"> i</w:t>
      </w:r>
      <w:r w:rsidRPr="006059CB">
        <w:rPr>
          <w:rFonts w:ascii="Times New Roman" w:hAnsi="Times New Roman"/>
          <w:color w:val="323E4F" w:themeColor="text2" w:themeShade="BF"/>
        </w:rPr>
        <w:t xml:space="preserve"> 147/14)</w:t>
      </w:r>
    </w:p>
    <w:p w:rsidR="00802352" w:rsidRPr="006059CB" w:rsidRDefault="00802352" w:rsidP="004D1C2D">
      <w:pPr>
        <w:pStyle w:val="ListParagraph"/>
        <w:jc w:val="both"/>
        <w:rPr>
          <w:rFonts w:ascii="Times New Roman" w:hAnsi="Times New Roman"/>
          <w:i/>
          <w:color w:val="323E4F" w:themeColor="text2" w:themeShade="BF"/>
        </w:rPr>
      </w:pPr>
    </w:p>
    <w:p w:rsidR="00802352" w:rsidRPr="006059CB" w:rsidRDefault="00802352" w:rsidP="004D1C2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Zakon o otocima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34/99, 149/99, 32/02 i 33/06)</w:t>
      </w:r>
    </w:p>
    <w:p w:rsidR="00802352" w:rsidRPr="006059CB" w:rsidRDefault="00802352" w:rsidP="004D1C2D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802352" w:rsidRPr="006059CB" w:rsidRDefault="00802352" w:rsidP="004D1C2D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6059CB">
        <w:rPr>
          <w:sz w:val="22"/>
          <w:szCs w:val="22"/>
        </w:rPr>
        <w:t>Zakon o područjima županija, gradova i općina u Republici Hrvatskoj (</w:t>
      </w:r>
      <w:r w:rsidR="00AE60A9">
        <w:rPr>
          <w:sz w:val="22"/>
          <w:szCs w:val="22"/>
        </w:rPr>
        <w:t xml:space="preserve">Narodne novine, broj </w:t>
      </w:r>
      <w:r w:rsidRPr="006059CB">
        <w:rPr>
          <w:sz w:val="22"/>
          <w:szCs w:val="22"/>
        </w:rPr>
        <w:t>86/06, 125/06-ispravak, 16/07-ispravak, 95/08-Odluka U</w:t>
      </w:r>
      <w:r w:rsidR="004D1C2D">
        <w:rPr>
          <w:sz w:val="22"/>
          <w:szCs w:val="22"/>
        </w:rPr>
        <w:t>S</w:t>
      </w:r>
      <w:r w:rsidRPr="006059CB">
        <w:rPr>
          <w:sz w:val="22"/>
          <w:szCs w:val="22"/>
        </w:rPr>
        <w:t>RH i 46/10-ispravak</w:t>
      </w:r>
      <w:r w:rsidR="004D1C2D">
        <w:rPr>
          <w:sz w:val="22"/>
          <w:szCs w:val="22"/>
        </w:rPr>
        <w:t>,</w:t>
      </w:r>
      <w:r w:rsidRPr="006059CB">
        <w:rPr>
          <w:sz w:val="22"/>
          <w:szCs w:val="22"/>
        </w:rPr>
        <w:t xml:space="preserve"> 145/10</w:t>
      </w:r>
      <w:r w:rsidR="004D1C2D">
        <w:rPr>
          <w:sz w:val="22"/>
          <w:szCs w:val="22"/>
        </w:rPr>
        <w:t>,</w:t>
      </w:r>
      <w:r w:rsidRPr="006059CB">
        <w:rPr>
          <w:sz w:val="22"/>
          <w:szCs w:val="22"/>
        </w:rPr>
        <w:t xml:space="preserve"> </w:t>
      </w:r>
      <w:r w:rsidR="004D1C2D">
        <w:rPr>
          <w:sz w:val="22"/>
          <w:szCs w:val="22"/>
        </w:rPr>
        <w:t xml:space="preserve"> </w:t>
      </w:r>
      <w:r w:rsidRPr="006059CB">
        <w:rPr>
          <w:sz w:val="22"/>
          <w:szCs w:val="22"/>
        </w:rPr>
        <w:t>37/13</w:t>
      </w:r>
      <w:r w:rsidR="004D1C2D">
        <w:rPr>
          <w:sz w:val="22"/>
          <w:szCs w:val="22"/>
        </w:rPr>
        <w:t xml:space="preserve"> i 45/13</w:t>
      </w:r>
      <w:r w:rsidRPr="006059CB">
        <w:rPr>
          <w:sz w:val="22"/>
          <w:szCs w:val="22"/>
        </w:rPr>
        <w:t>)</w:t>
      </w:r>
    </w:p>
    <w:p w:rsidR="00802352" w:rsidRPr="006059CB" w:rsidRDefault="00802352" w:rsidP="006059CB">
      <w:pPr>
        <w:pStyle w:val="NormalWeb"/>
        <w:spacing w:before="0" w:beforeAutospacing="0" w:after="0" w:afterAutospacing="0"/>
        <w:ind w:left="720"/>
        <w:rPr>
          <w:i/>
          <w:sz w:val="22"/>
          <w:szCs w:val="22"/>
        </w:rPr>
      </w:pPr>
    </w:p>
    <w:p w:rsidR="00802352" w:rsidRPr="006059CB" w:rsidRDefault="00802352" w:rsidP="00D14F67">
      <w:pPr>
        <w:pStyle w:val="ListParagraph"/>
        <w:numPr>
          <w:ilvl w:val="0"/>
          <w:numId w:val="11"/>
        </w:numPr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Zakon o lokaln</w:t>
      </w:r>
      <w:r w:rsidR="004D1C2D">
        <w:rPr>
          <w:rFonts w:ascii="Times New Roman" w:hAnsi="Times New Roman"/>
          <w:color w:val="323E4F" w:themeColor="text2" w:themeShade="BF"/>
        </w:rPr>
        <w:t>oj</w:t>
      </w:r>
      <w:r w:rsidRPr="006059CB">
        <w:rPr>
          <w:rFonts w:ascii="Times New Roman" w:hAnsi="Times New Roman"/>
          <w:color w:val="323E4F" w:themeColor="text2" w:themeShade="BF"/>
        </w:rPr>
        <w:t xml:space="preserve"> i područn</w:t>
      </w:r>
      <w:r w:rsidR="004D1C2D">
        <w:rPr>
          <w:rFonts w:ascii="Times New Roman" w:hAnsi="Times New Roman"/>
          <w:color w:val="323E4F" w:themeColor="text2" w:themeShade="BF"/>
        </w:rPr>
        <w:t>oj</w:t>
      </w:r>
      <w:r w:rsidRPr="006059CB">
        <w:rPr>
          <w:rFonts w:ascii="Times New Roman" w:hAnsi="Times New Roman"/>
          <w:color w:val="323E4F" w:themeColor="text2" w:themeShade="BF"/>
        </w:rPr>
        <w:t xml:space="preserve"> (regionaln</w:t>
      </w:r>
      <w:r w:rsidR="004D1C2D">
        <w:rPr>
          <w:rFonts w:ascii="Times New Roman" w:hAnsi="Times New Roman"/>
          <w:color w:val="323E4F" w:themeColor="text2" w:themeShade="BF"/>
        </w:rPr>
        <w:t>oj</w:t>
      </w:r>
      <w:r w:rsidRPr="006059CB">
        <w:rPr>
          <w:rFonts w:ascii="Times New Roman" w:hAnsi="Times New Roman"/>
          <w:color w:val="323E4F" w:themeColor="text2" w:themeShade="BF"/>
        </w:rPr>
        <w:t>) samouprav</w:t>
      </w:r>
      <w:r w:rsidR="004D1C2D">
        <w:rPr>
          <w:rFonts w:ascii="Times New Roman" w:hAnsi="Times New Roman"/>
          <w:color w:val="323E4F" w:themeColor="text2" w:themeShade="BF"/>
        </w:rPr>
        <w:t>i</w:t>
      </w:r>
      <w:r w:rsidRPr="006059CB">
        <w:rPr>
          <w:rFonts w:ascii="Times New Roman" w:hAnsi="Times New Roman"/>
          <w:color w:val="323E4F" w:themeColor="text2" w:themeShade="BF"/>
        </w:rPr>
        <w:t xml:space="preserve"> (N</w:t>
      </w:r>
      <w:r w:rsidR="00AE60A9">
        <w:rPr>
          <w:rFonts w:ascii="Times New Roman" w:hAnsi="Times New Roman"/>
          <w:color w:val="323E4F" w:themeColor="text2" w:themeShade="BF"/>
        </w:rPr>
        <w:t>arodne novine, broj</w:t>
      </w:r>
      <w:r w:rsidRPr="006059CB">
        <w:rPr>
          <w:rFonts w:ascii="Times New Roman" w:hAnsi="Times New Roman"/>
          <w:color w:val="323E4F" w:themeColor="text2" w:themeShade="BF"/>
        </w:rPr>
        <w:t xml:space="preserve"> 33/01, 60/01, 129/05, 109/07, 125/08, 36/09,150/11, 144/12</w:t>
      </w:r>
      <w:r w:rsidR="004D1C2D">
        <w:rPr>
          <w:rFonts w:ascii="Times New Roman" w:hAnsi="Times New Roman"/>
          <w:color w:val="323E4F" w:themeColor="text2" w:themeShade="BF"/>
        </w:rPr>
        <w:t xml:space="preserve"> i</w:t>
      </w:r>
      <w:r w:rsidRPr="006059CB">
        <w:rPr>
          <w:rFonts w:ascii="Times New Roman" w:hAnsi="Times New Roman"/>
          <w:color w:val="323E4F" w:themeColor="text2" w:themeShade="BF"/>
        </w:rPr>
        <w:t xml:space="preserve"> 19/13</w:t>
      </w:r>
      <w:r w:rsidR="004D1C2D">
        <w:rPr>
          <w:rFonts w:ascii="Times New Roman" w:hAnsi="Times New Roman"/>
          <w:color w:val="323E4F" w:themeColor="text2" w:themeShade="BF"/>
        </w:rPr>
        <w:t xml:space="preserve"> – pročišćeni tekst</w:t>
      </w:r>
      <w:r w:rsidRPr="006059CB">
        <w:rPr>
          <w:rFonts w:ascii="Times New Roman" w:hAnsi="Times New Roman"/>
          <w:color w:val="323E4F" w:themeColor="text2" w:themeShade="BF"/>
        </w:rPr>
        <w:t>)</w:t>
      </w:r>
    </w:p>
    <w:p w:rsidR="00802352" w:rsidRPr="006059CB" w:rsidRDefault="00802352" w:rsidP="006059CB">
      <w:pPr>
        <w:pStyle w:val="ListParagraph"/>
        <w:rPr>
          <w:rFonts w:ascii="Times New Roman" w:hAnsi="Times New Roman"/>
          <w:i/>
          <w:color w:val="323E4F" w:themeColor="text2" w:themeShade="BF"/>
        </w:rPr>
      </w:pPr>
    </w:p>
    <w:p w:rsidR="00802352" w:rsidRPr="006059CB" w:rsidRDefault="00802352" w:rsidP="00D14F67">
      <w:pPr>
        <w:pStyle w:val="ListParagraph"/>
        <w:numPr>
          <w:ilvl w:val="0"/>
          <w:numId w:val="11"/>
        </w:numPr>
        <w:rPr>
          <w:rFonts w:ascii="Times New Roman" w:hAnsi="Times New Roman"/>
          <w:color w:val="323E4F" w:themeColor="text2" w:themeShade="BF"/>
        </w:rPr>
      </w:pPr>
      <w:r w:rsidRPr="006059CB">
        <w:rPr>
          <w:rFonts w:ascii="Times New Roman" w:hAnsi="Times New Roman"/>
          <w:color w:val="323E4F" w:themeColor="text2" w:themeShade="BF"/>
        </w:rPr>
        <w:t>Strategija Europa 2020</w:t>
      </w:r>
    </w:p>
    <w:p w:rsidR="00802352" w:rsidRPr="006059CB" w:rsidRDefault="009A1A19" w:rsidP="006059CB">
      <w:pPr>
        <w:pStyle w:val="ListParagraph"/>
        <w:rPr>
          <w:rFonts w:ascii="Times New Roman" w:hAnsi="Times New Roman"/>
          <w:i/>
          <w:color w:val="323E4F" w:themeColor="text2" w:themeShade="BF"/>
        </w:rPr>
      </w:pPr>
      <w:hyperlink r:id="rId16" w:history="1">
        <w:r w:rsidR="00802352" w:rsidRPr="006059CB">
          <w:rPr>
            <w:rStyle w:val="Hyperlink"/>
            <w:rFonts w:ascii="Times New Roman" w:hAnsi="Times New Roman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Europa 2020. – ukratko o strategiji Europa 2020. - Europska komisija</w:t>
        </w:r>
      </w:hyperlink>
      <w:r w:rsidR="00802352" w:rsidRPr="006059CB">
        <w:rPr>
          <w:rFonts w:ascii="Times New Roman" w:hAnsi="Times New Roman"/>
          <w:i/>
          <w:color w:val="323E4F" w:themeColor="text2" w:themeShade="BF"/>
        </w:rPr>
        <w:t xml:space="preserve"> </w:t>
      </w:r>
    </w:p>
    <w:p w:rsidR="00802352" w:rsidRPr="006059CB" w:rsidRDefault="00802352" w:rsidP="006059CB">
      <w:pPr>
        <w:pStyle w:val="ListParagraph"/>
        <w:rPr>
          <w:rFonts w:ascii="Times New Roman" w:hAnsi="Times New Roman"/>
          <w:color w:val="323E4F" w:themeColor="text2" w:themeShade="BF"/>
        </w:rPr>
      </w:pPr>
    </w:p>
    <w:p w:rsidR="00802352" w:rsidRPr="006059CB" w:rsidRDefault="00802352" w:rsidP="006059CB">
      <w:pPr>
        <w:pStyle w:val="ListParagraph"/>
        <w:rPr>
          <w:rFonts w:ascii="Times New Roman" w:hAnsi="Times New Roman"/>
          <w:color w:val="323E4F" w:themeColor="text2" w:themeShade="BF"/>
        </w:rPr>
      </w:pPr>
    </w:p>
    <w:p w:rsidR="00A83F9E" w:rsidRPr="00A83F9E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83F9E">
        <w:rPr>
          <w:rFonts w:ascii="Times New Roman" w:hAnsi="Times New Roman"/>
          <w:shd w:val="clear" w:color="auto" w:fill="FFFFFF"/>
        </w:rPr>
        <w:t>6.2. Sektor za otoke</w:t>
      </w:r>
    </w:p>
    <w:p w:rsidR="00A83F9E" w:rsidRPr="00A83F9E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83F9E">
        <w:rPr>
          <w:rFonts w:ascii="Times New Roman" w:hAnsi="Times New Roman"/>
          <w:shd w:val="clear" w:color="auto" w:fill="FFFFFF"/>
        </w:rPr>
        <w:t>6.2.2. Služba za pripremu, provedbu i praćenje otočnih razvojnih programa i projekta</w:t>
      </w:r>
    </w:p>
    <w:p w:rsidR="00A83F9E" w:rsidRPr="00A83F9E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83F9E">
        <w:rPr>
          <w:rFonts w:ascii="Times New Roman" w:hAnsi="Times New Roman"/>
          <w:shd w:val="clear" w:color="auto" w:fill="FFFFFF"/>
        </w:rPr>
        <w:t>6.2.2.1. Odjel za pripremu i provedbu projekata održivog razvoja otoka</w:t>
      </w:r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83F9E" w:rsidRDefault="00A83F9E" w:rsidP="00A83F9E">
      <w:pPr>
        <w:jc w:val="both"/>
        <w:rPr>
          <w:rFonts w:ascii="Times New Roman" w:hAnsi="Times New Roman"/>
          <w:b/>
          <w:i/>
          <w:shd w:val="clear" w:color="auto" w:fill="FFFFFF"/>
        </w:rPr>
      </w:pPr>
      <w:r w:rsidRPr="00A83F9E">
        <w:rPr>
          <w:rFonts w:ascii="Times New Roman" w:hAnsi="Times New Roman"/>
          <w:b/>
          <w:bCs/>
          <w:i/>
        </w:rPr>
        <w:t xml:space="preserve">Pravni izvori za radno mjesto pod rednim brojem </w:t>
      </w:r>
      <w:r w:rsidRPr="00A83F9E">
        <w:rPr>
          <w:rFonts w:ascii="Times New Roman" w:hAnsi="Times New Roman"/>
          <w:b/>
          <w:i/>
          <w:shd w:val="clear" w:color="auto" w:fill="FFFFFF"/>
        </w:rPr>
        <w:t xml:space="preserve"> 225. viši stručni savjetnik – 1 izvršitelj/</w:t>
      </w:r>
      <w:proofErr w:type="spellStart"/>
      <w:r w:rsidRPr="00A83F9E">
        <w:rPr>
          <w:rFonts w:ascii="Times New Roman" w:hAnsi="Times New Roman"/>
          <w:b/>
          <w:i/>
          <w:shd w:val="clear" w:color="auto" w:fill="FFFFFF"/>
        </w:rPr>
        <w:t>ica</w:t>
      </w:r>
      <w:proofErr w:type="spellEnd"/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6059CB" w:rsidRDefault="00A83F9E" w:rsidP="00D14F67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</w:rPr>
      </w:pPr>
      <w:r w:rsidRPr="006059CB">
        <w:rPr>
          <w:rFonts w:ascii="Times New Roman" w:hAnsi="Times New Roman"/>
        </w:rPr>
        <w:lastRenderedPageBreak/>
        <w:t xml:space="preserve">Zakon o otocima (Narodne novine, broj </w:t>
      </w:r>
      <w:r w:rsidR="004D1C2D">
        <w:rPr>
          <w:rFonts w:ascii="Times New Roman" w:hAnsi="Times New Roman"/>
        </w:rPr>
        <w:t xml:space="preserve">34/99, 149/99, 32/02 i </w:t>
      </w:r>
      <w:r w:rsidRPr="006059CB">
        <w:rPr>
          <w:rFonts w:ascii="Times New Roman" w:hAnsi="Times New Roman"/>
        </w:rPr>
        <w:t>33/06)</w:t>
      </w:r>
    </w:p>
    <w:p w:rsidR="00AA45F8" w:rsidRPr="006059CB" w:rsidRDefault="00AA45F8" w:rsidP="006059CB">
      <w:pPr>
        <w:pStyle w:val="ListParagraph"/>
        <w:rPr>
          <w:rFonts w:ascii="Times New Roman" w:hAnsi="Times New Roman"/>
        </w:rPr>
      </w:pPr>
    </w:p>
    <w:p w:rsidR="00A83F9E" w:rsidRPr="006059CB" w:rsidRDefault="00A83F9E" w:rsidP="00D14F67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</w:rPr>
      </w:pPr>
      <w:r w:rsidRPr="006059CB">
        <w:rPr>
          <w:rFonts w:ascii="Times New Roman" w:hAnsi="Times New Roman"/>
        </w:rPr>
        <w:t>Zakon o javnoj nabavi</w:t>
      </w:r>
      <w:r w:rsidR="00E8694F" w:rsidRPr="006059CB">
        <w:rPr>
          <w:rFonts w:ascii="Times New Roman" w:hAnsi="Times New Roman"/>
        </w:rPr>
        <w:t xml:space="preserve"> </w:t>
      </w:r>
      <w:r w:rsidRPr="006059CB">
        <w:rPr>
          <w:rFonts w:ascii="Times New Roman" w:hAnsi="Times New Roman"/>
        </w:rPr>
        <w:t xml:space="preserve">(Narodne novine, broj </w:t>
      </w:r>
      <w:r w:rsidR="004D1C2D">
        <w:rPr>
          <w:rFonts w:ascii="Times New Roman" w:hAnsi="Times New Roman"/>
        </w:rPr>
        <w:t>90/11, 83/13 i 143/13)</w:t>
      </w:r>
    </w:p>
    <w:p w:rsidR="00AA45F8" w:rsidRPr="006059CB" w:rsidRDefault="00AA45F8" w:rsidP="006059CB">
      <w:pPr>
        <w:pStyle w:val="ListParagraph"/>
        <w:ind w:left="1080"/>
        <w:rPr>
          <w:rFonts w:ascii="Times New Roman" w:hAnsi="Times New Roman"/>
        </w:rPr>
      </w:pPr>
    </w:p>
    <w:p w:rsidR="00A83F9E" w:rsidRPr="006059CB" w:rsidRDefault="00A83F9E" w:rsidP="00D14F67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</w:rPr>
      </w:pPr>
      <w:r w:rsidRPr="006059CB">
        <w:rPr>
          <w:rFonts w:ascii="Times New Roman" w:hAnsi="Times New Roman"/>
        </w:rPr>
        <w:t>Zakon o prostornom uređenju</w:t>
      </w:r>
      <w:r w:rsidR="00E8694F" w:rsidRPr="006059CB">
        <w:rPr>
          <w:rFonts w:ascii="Times New Roman" w:hAnsi="Times New Roman"/>
        </w:rPr>
        <w:t xml:space="preserve"> </w:t>
      </w:r>
      <w:r w:rsidRPr="006059CB">
        <w:rPr>
          <w:rFonts w:ascii="Times New Roman" w:hAnsi="Times New Roman"/>
        </w:rPr>
        <w:t>(Narodne novine, broj 153/13)</w:t>
      </w:r>
    </w:p>
    <w:p w:rsidR="00AA45F8" w:rsidRPr="006059CB" w:rsidRDefault="00AA45F8" w:rsidP="006059CB">
      <w:pPr>
        <w:pStyle w:val="ListParagraph"/>
        <w:ind w:left="1080"/>
        <w:rPr>
          <w:rFonts w:ascii="Times New Roman" w:hAnsi="Times New Roman"/>
        </w:rPr>
      </w:pPr>
    </w:p>
    <w:p w:rsidR="00A83F9E" w:rsidRPr="006059CB" w:rsidRDefault="00E8694F" w:rsidP="00D14F67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</w:rPr>
      </w:pPr>
      <w:r w:rsidRPr="006059CB">
        <w:rPr>
          <w:rFonts w:ascii="Times New Roman" w:hAnsi="Times New Roman"/>
        </w:rPr>
        <w:t>Z</w:t>
      </w:r>
      <w:r w:rsidR="00A83F9E" w:rsidRPr="006059CB">
        <w:rPr>
          <w:rFonts w:ascii="Times New Roman" w:hAnsi="Times New Roman"/>
        </w:rPr>
        <w:t>akon o gradnji</w:t>
      </w:r>
      <w:r w:rsidRPr="006059CB">
        <w:rPr>
          <w:rFonts w:ascii="Times New Roman" w:hAnsi="Times New Roman"/>
        </w:rPr>
        <w:t xml:space="preserve"> </w:t>
      </w:r>
      <w:r w:rsidR="00A83F9E" w:rsidRPr="006059CB">
        <w:rPr>
          <w:rFonts w:ascii="Times New Roman" w:hAnsi="Times New Roman"/>
        </w:rPr>
        <w:t>(Narodne novine, broj 153/13)</w:t>
      </w:r>
    </w:p>
    <w:p w:rsidR="00AA45F8" w:rsidRPr="006059CB" w:rsidRDefault="00AA45F8" w:rsidP="006059CB">
      <w:pPr>
        <w:pStyle w:val="ListParagraph"/>
        <w:ind w:left="1080"/>
        <w:rPr>
          <w:rFonts w:ascii="Times New Roman" w:hAnsi="Times New Roman"/>
        </w:rPr>
      </w:pPr>
    </w:p>
    <w:p w:rsidR="00A83F9E" w:rsidRPr="006059CB" w:rsidRDefault="00A83F9E" w:rsidP="00D14F67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</w:rPr>
      </w:pPr>
      <w:r w:rsidRPr="006059CB">
        <w:rPr>
          <w:rFonts w:ascii="Times New Roman" w:hAnsi="Times New Roman"/>
        </w:rPr>
        <w:t>Zakon o općem upravnom postupku</w:t>
      </w:r>
      <w:r w:rsidR="00E8694F" w:rsidRPr="006059CB">
        <w:rPr>
          <w:rFonts w:ascii="Times New Roman" w:hAnsi="Times New Roman"/>
        </w:rPr>
        <w:t xml:space="preserve"> </w:t>
      </w:r>
      <w:r w:rsidRPr="006059CB">
        <w:rPr>
          <w:rFonts w:ascii="Times New Roman" w:hAnsi="Times New Roman"/>
        </w:rPr>
        <w:t>(Narodne novine, broj  47/09)</w:t>
      </w:r>
    </w:p>
    <w:p w:rsidR="00A83F9E" w:rsidRPr="00E8694F" w:rsidRDefault="00A83F9E" w:rsidP="006059CB">
      <w:pPr>
        <w:ind w:left="360"/>
        <w:rPr>
          <w:rFonts w:ascii="Times New Roman" w:hAnsi="Times New Roman"/>
          <w:sz w:val="24"/>
          <w:szCs w:val="24"/>
        </w:rPr>
      </w:pPr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1738DD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1738DD">
        <w:rPr>
          <w:rFonts w:ascii="Times New Roman" w:hAnsi="Times New Roman"/>
          <w:shd w:val="clear" w:color="auto" w:fill="FFFFFF"/>
        </w:rPr>
        <w:t>6.2.2.2. Odjel za praćenje provedbe programa i projekata održivog razvoja otoka</w:t>
      </w:r>
    </w:p>
    <w:p w:rsidR="00A83F9E" w:rsidRP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1738DD" w:rsidRDefault="00A83F9E" w:rsidP="00A83F9E">
      <w:pPr>
        <w:jc w:val="both"/>
        <w:rPr>
          <w:rFonts w:ascii="Times New Roman" w:hAnsi="Times New Roman"/>
          <w:b/>
          <w:i/>
          <w:shd w:val="clear" w:color="auto" w:fill="FFFFFF"/>
        </w:rPr>
      </w:pPr>
      <w:r w:rsidRPr="001738DD">
        <w:rPr>
          <w:rFonts w:ascii="Times New Roman" w:hAnsi="Times New Roman"/>
          <w:b/>
          <w:bCs/>
          <w:i/>
        </w:rPr>
        <w:t xml:space="preserve">Pravni izvori za radno mjesto pod rednim brojem </w:t>
      </w:r>
      <w:r w:rsidRPr="001738DD">
        <w:rPr>
          <w:rFonts w:ascii="Times New Roman" w:hAnsi="Times New Roman"/>
          <w:b/>
          <w:i/>
          <w:shd w:val="clear" w:color="auto" w:fill="FFFFFF"/>
        </w:rPr>
        <w:t xml:space="preserve"> 230. viši stručni savjetnik – 1 izvršitelj/</w:t>
      </w:r>
      <w:proofErr w:type="spellStart"/>
      <w:r w:rsidRPr="001738DD">
        <w:rPr>
          <w:rFonts w:ascii="Times New Roman" w:hAnsi="Times New Roman"/>
          <w:b/>
          <w:i/>
          <w:shd w:val="clear" w:color="auto" w:fill="FFFFFF"/>
        </w:rPr>
        <w:t>ica</w:t>
      </w:r>
      <w:proofErr w:type="spellEnd"/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B624E2" w:rsidRPr="00B624E2" w:rsidRDefault="00B624E2" w:rsidP="00B624E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B624E2">
        <w:rPr>
          <w:rFonts w:ascii="Times New Roman" w:hAnsi="Times New Roman"/>
        </w:rPr>
        <w:t>Zakon o otocima (Narodne novine, broj 34/99, 149/99, 32/02 i 33/06)</w:t>
      </w:r>
    </w:p>
    <w:p w:rsidR="00B624E2" w:rsidRPr="006059CB" w:rsidRDefault="00B624E2" w:rsidP="00B624E2">
      <w:pPr>
        <w:pStyle w:val="ListParagraph"/>
        <w:rPr>
          <w:rFonts w:ascii="Times New Roman" w:hAnsi="Times New Roman"/>
        </w:rPr>
      </w:pPr>
    </w:p>
    <w:p w:rsidR="00B624E2" w:rsidRPr="00B624E2" w:rsidRDefault="00B624E2" w:rsidP="00B624E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B624E2">
        <w:rPr>
          <w:rFonts w:ascii="Times New Roman" w:hAnsi="Times New Roman"/>
        </w:rPr>
        <w:t>Zakon o javnoj nabavi (Narodne novine, broj 90/11, 83/13 i 143/13)</w:t>
      </w:r>
    </w:p>
    <w:p w:rsidR="00B624E2" w:rsidRPr="006059CB" w:rsidRDefault="00B624E2" w:rsidP="00B624E2">
      <w:pPr>
        <w:pStyle w:val="ListParagraph"/>
        <w:ind w:left="1080"/>
        <w:rPr>
          <w:rFonts w:ascii="Times New Roman" w:hAnsi="Times New Roman"/>
        </w:rPr>
      </w:pPr>
    </w:p>
    <w:p w:rsidR="00B624E2" w:rsidRPr="00B624E2" w:rsidRDefault="00B624E2" w:rsidP="00B624E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B624E2">
        <w:rPr>
          <w:rFonts w:ascii="Times New Roman" w:hAnsi="Times New Roman"/>
        </w:rPr>
        <w:t>Zakon o prostornom uređenju (Narodne novine, broj 153/13)</w:t>
      </w:r>
    </w:p>
    <w:p w:rsidR="00B624E2" w:rsidRPr="006059CB" w:rsidRDefault="00B624E2" w:rsidP="00B624E2">
      <w:pPr>
        <w:pStyle w:val="ListParagraph"/>
        <w:ind w:left="1080"/>
        <w:rPr>
          <w:rFonts w:ascii="Times New Roman" w:hAnsi="Times New Roman"/>
        </w:rPr>
      </w:pPr>
    </w:p>
    <w:p w:rsidR="00B624E2" w:rsidRPr="00B624E2" w:rsidRDefault="00B624E2" w:rsidP="00B624E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B624E2">
        <w:rPr>
          <w:rFonts w:ascii="Times New Roman" w:hAnsi="Times New Roman"/>
        </w:rPr>
        <w:t>Zakon o gradnji (Narodne novine, broj 153/13)</w:t>
      </w:r>
    </w:p>
    <w:p w:rsidR="00B624E2" w:rsidRPr="006059CB" w:rsidRDefault="00B624E2" w:rsidP="00B624E2">
      <w:pPr>
        <w:pStyle w:val="ListParagraph"/>
        <w:ind w:left="1080"/>
        <w:rPr>
          <w:rFonts w:ascii="Times New Roman" w:hAnsi="Times New Roman"/>
        </w:rPr>
      </w:pPr>
    </w:p>
    <w:p w:rsidR="00B624E2" w:rsidRPr="00B624E2" w:rsidRDefault="00B624E2" w:rsidP="00B624E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B624E2">
        <w:rPr>
          <w:rFonts w:ascii="Times New Roman" w:hAnsi="Times New Roman"/>
        </w:rPr>
        <w:t>Zakon o općem upravnom postupku (Narodne novine, broj  47/09)</w:t>
      </w:r>
    </w:p>
    <w:p w:rsidR="00B624E2" w:rsidRDefault="00B624E2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Default="00A83F9E" w:rsidP="00B624E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B624E2">
        <w:rPr>
          <w:rFonts w:ascii="Times New Roman" w:hAnsi="Times New Roman"/>
        </w:rPr>
        <w:t>Zakon o obveznim odnosima</w:t>
      </w:r>
      <w:r w:rsidR="00E8694F" w:rsidRPr="00B624E2">
        <w:rPr>
          <w:rFonts w:ascii="Times New Roman" w:hAnsi="Times New Roman"/>
        </w:rPr>
        <w:t xml:space="preserve"> </w:t>
      </w:r>
      <w:r w:rsidRPr="00B624E2">
        <w:rPr>
          <w:rFonts w:ascii="Times New Roman" w:hAnsi="Times New Roman"/>
        </w:rPr>
        <w:t xml:space="preserve">(Narodne novine, broj </w:t>
      </w:r>
      <w:r w:rsidR="00B624E2">
        <w:rPr>
          <w:rFonts w:ascii="Times New Roman" w:hAnsi="Times New Roman"/>
        </w:rPr>
        <w:t>35/05, 41/08, 125/11 i 78/15</w:t>
      </w:r>
      <w:r w:rsidRPr="00B624E2">
        <w:rPr>
          <w:rFonts w:ascii="Times New Roman" w:hAnsi="Times New Roman"/>
        </w:rPr>
        <w:t>)</w:t>
      </w:r>
      <w:r w:rsidR="00B624E2">
        <w:rPr>
          <w:rFonts w:ascii="Times New Roman" w:hAnsi="Times New Roman"/>
        </w:rPr>
        <w:t xml:space="preserve"> – sljedeći dijelovi Zakona o obveznim odnosima:</w:t>
      </w:r>
    </w:p>
    <w:p w:rsidR="00B624E2" w:rsidRPr="00B624E2" w:rsidRDefault="00B624E2" w:rsidP="00B624E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B624E2">
        <w:rPr>
          <w:rFonts w:ascii="Times New Roman" w:hAnsi="Times New Roman"/>
        </w:rPr>
        <w:t>Učinci ugovora 336.-375.</w:t>
      </w:r>
    </w:p>
    <w:p w:rsidR="00B624E2" w:rsidRPr="00B624E2" w:rsidRDefault="00B624E2" w:rsidP="00B624E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B624E2">
        <w:rPr>
          <w:rFonts w:ascii="Times New Roman" w:hAnsi="Times New Roman"/>
        </w:rPr>
        <w:t>Ugovor o  djelu 590.-619.</w:t>
      </w:r>
    </w:p>
    <w:p w:rsidR="00B624E2" w:rsidRPr="00B624E2" w:rsidRDefault="00B624E2" w:rsidP="00B624E2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B624E2">
        <w:rPr>
          <w:rFonts w:ascii="Times New Roman" w:hAnsi="Times New Roman"/>
        </w:rPr>
        <w:t>Ugovor o građenju 620.-636.</w:t>
      </w:r>
    </w:p>
    <w:p w:rsidR="00B624E2" w:rsidRPr="00B624E2" w:rsidRDefault="00B624E2" w:rsidP="00B624E2">
      <w:pPr>
        <w:pStyle w:val="ListParagraph"/>
        <w:rPr>
          <w:rFonts w:ascii="Times New Roman" w:hAnsi="Times New Roman"/>
        </w:rPr>
      </w:pPr>
    </w:p>
    <w:p w:rsidR="00A83F9E" w:rsidRP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A45F8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A45F8">
        <w:rPr>
          <w:rFonts w:ascii="Times New Roman" w:hAnsi="Times New Roman"/>
          <w:shd w:val="clear" w:color="auto" w:fill="FFFFFF"/>
        </w:rPr>
        <w:t>6.3. Sektor za provedbu programa regionalnoga razvoja</w:t>
      </w:r>
    </w:p>
    <w:p w:rsidR="00A83F9E" w:rsidRPr="00AA45F8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A45F8">
        <w:rPr>
          <w:rFonts w:ascii="Times New Roman" w:hAnsi="Times New Roman"/>
          <w:shd w:val="clear" w:color="auto" w:fill="FFFFFF"/>
        </w:rPr>
        <w:t>6.3.1. Služba za pripremu projekata</w:t>
      </w:r>
    </w:p>
    <w:p w:rsidR="00A83F9E" w:rsidRPr="00AA45F8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A45F8">
        <w:rPr>
          <w:rFonts w:ascii="Times New Roman" w:hAnsi="Times New Roman"/>
          <w:shd w:val="clear" w:color="auto" w:fill="FFFFFF"/>
        </w:rPr>
        <w:t>6.3.1.1. Odjel za pripremu regionalnih projekata</w:t>
      </w:r>
    </w:p>
    <w:p w:rsidR="00A83F9E" w:rsidRP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A45F8" w:rsidRDefault="00F56980" w:rsidP="00A83F9E">
      <w:pPr>
        <w:jc w:val="both"/>
        <w:rPr>
          <w:rFonts w:ascii="Times New Roman" w:hAnsi="Times New Roman"/>
          <w:b/>
          <w:i/>
          <w:shd w:val="clear" w:color="auto" w:fill="FFFFFF"/>
        </w:rPr>
      </w:pPr>
      <w:r w:rsidRPr="00AA45F8">
        <w:rPr>
          <w:rFonts w:ascii="Times New Roman" w:hAnsi="Times New Roman"/>
          <w:b/>
          <w:bCs/>
          <w:i/>
        </w:rPr>
        <w:t xml:space="preserve">Pravni izvori za radno mjesto pod rednim brojem </w:t>
      </w:r>
      <w:r w:rsidRPr="00AA45F8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A83F9E" w:rsidRPr="00AA45F8">
        <w:rPr>
          <w:rFonts w:ascii="Times New Roman" w:hAnsi="Times New Roman"/>
          <w:b/>
          <w:i/>
          <w:shd w:val="clear" w:color="auto" w:fill="FFFFFF"/>
        </w:rPr>
        <w:t xml:space="preserve"> 238. stručni referent – 1 izvršitelj/</w:t>
      </w:r>
      <w:proofErr w:type="spellStart"/>
      <w:r w:rsidR="00A83F9E" w:rsidRPr="00AA45F8">
        <w:rPr>
          <w:rFonts w:ascii="Times New Roman" w:hAnsi="Times New Roman"/>
          <w:b/>
          <w:i/>
          <w:shd w:val="clear" w:color="auto" w:fill="FFFFFF"/>
        </w:rPr>
        <w:t>ica</w:t>
      </w:r>
      <w:proofErr w:type="spellEnd"/>
    </w:p>
    <w:p w:rsidR="00A83F9E" w:rsidRDefault="00A83F9E" w:rsidP="00A83F9E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F56980" w:rsidRPr="006059CB" w:rsidRDefault="00F56980" w:rsidP="00D14F67">
      <w:pPr>
        <w:pStyle w:val="ListParagraph"/>
        <w:numPr>
          <w:ilvl w:val="0"/>
          <w:numId w:val="8"/>
        </w:numPr>
        <w:ind w:left="720"/>
        <w:rPr>
          <w:rFonts w:ascii="Times New Roman" w:eastAsiaTheme="minorHAnsi" w:hAnsi="Times New Roman"/>
        </w:rPr>
      </w:pPr>
      <w:r w:rsidRPr="006059CB">
        <w:rPr>
          <w:rFonts w:ascii="Times New Roman" w:hAnsi="Times New Roman"/>
        </w:rPr>
        <w:t>Zakon o prostornom uređenju (N</w:t>
      </w:r>
      <w:r w:rsidR="00AE60A9">
        <w:rPr>
          <w:rFonts w:ascii="Times New Roman" w:hAnsi="Times New Roman"/>
        </w:rPr>
        <w:t>arodne novine, broj</w:t>
      </w:r>
      <w:r w:rsidRPr="006059CB">
        <w:rPr>
          <w:rFonts w:ascii="Times New Roman" w:hAnsi="Times New Roman"/>
        </w:rPr>
        <w:t xml:space="preserve"> 153/13)</w:t>
      </w:r>
    </w:p>
    <w:p w:rsidR="00AA45F8" w:rsidRPr="006059CB" w:rsidRDefault="00AA45F8" w:rsidP="006059CB">
      <w:pPr>
        <w:pStyle w:val="ListParagraph"/>
        <w:rPr>
          <w:rFonts w:ascii="Times New Roman" w:eastAsiaTheme="minorHAnsi" w:hAnsi="Times New Roman"/>
          <w:sz w:val="12"/>
          <w:szCs w:val="12"/>
        </w:rPr>
      </w:pPr>
    </w:p>
    <w:p w:rsidR="00F56980" w:rsidRPr="001B5281" w:rsidRDefault="00F56980" w:rsidP="00946594">
      <w:pPr>
        <w:pStyle w:val="ListParagraph"/>
        <w:numPr>
          <w:ilvl w:val="0"/>
          <w:numId w:val="8"/>
        </w:numPr>
        <w:ind w:left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B5281">
        <w:rPr>
          <w:rFonts w:ascii="Times New Roman" w:hAnsi="Times New Roman"/>
        </w:rPr>
        <w:t>Zakon o gradnji (N</w:t>
      </w:r>
      <w:r w:rsidR="00AE60A9" w:rsidRPr="001B5281">
        <w:rPr>
          <w:rFonts w:ascii="Times New Roman" w:hAnsi="Times New Roman"/>
        </w:rPr>
        <w:t>arodne novine, broj</w:t>
      </w:r>
      <w:r w:rsidRPr="001B5281">
        <w:rPr>
          <w:rFonts w:ascii="Times New Roman" w:hAnsi="Times New Roman"/>
        </w:rPr>
        <w:t xml:space="preserve"> 153/13)</w:t>
      </w:r>
    </w:p>
    <w:p w:rsidR="00F56980" w:rsidRDefault="00F56980" w:rsidP="00A83F9E">
      <w:pPr>
        <w:jc w:val="both"/>
        <w:rPr>
          <w:rFonts w:ascii="Times New Roman" w:hAnsi="Times New Roman"/>
          <w:shd w:val="clear" w:color="auto" w:fill="FFFFFF"/>
        </w:rPr>
      </w:pPr>
    </w:p>
    <w:p w:rsidR="00B624E2" w:rsidRDefault="00B624E2" w:rsidP="00A83F9E">
      <w:pPr>
        <w:jc w:val="both"/>
        <w:rPr>
          <w:rFonts w:ascii="Times New Roman" w:hAnsi="Times New Roman"/>
          <w:shd w:val="clear" w:color="auto" w:fill="FFFFFF"/>
        </w:rPr>
      </w:pPr>
    </w:p>
    <w:p w:rsidR="00B624E2" w:rsidRDefault="00B624E2" w:rsidP="00A83F9E">
      <w:pPr>
        <w:jc w:val="both"/>
        <w:rPr>
          <w:rFonts w:ascii="Times New Roman" w:hAnsi="Times New Roman"/>
          <w:shd w:val="clear" w:color="auto" w:fill="FFFFFF"/>
        </w:rPr>
      </w:pPr>
    </w:p>
    <w:p w:rsidR="00B624E2" w:rsidRDefault="00B624E2" w:rsidP="00A83F9E">
      <w:pPr>
        <w:jc w:val="both"/>
        <w:rPr>
          <w:rFonts w:ascii="Times New Roman" w:hAnsi="Times New Roman"/>
          <w:shd w:val="clear" w:color="auto" w:fill="FFFFFF"/>
        </w:rPr>
      </w:pPr>
    </w:p>
    <w:p w:rsidR="00B624E2" w:rsidRPr="00AA45F8" w:rsidRDefault="00B624E2" w:rsidP="00A83F9E">
      <w:pPr>
        <w:jc w:val="both"/>
        <w:rPr>
          <w:rFonts w:ascii="Times New Roman" w:hAnsi="Times New Roman"/>
          <w:shd w:val="clear" w:color="auto" w:fill="FFFFFF"/>
        </w:rPr>
      </w:pPr>
    </w:p>
    <w:p w:rsidR="00A83F9E" w:rsidRPr="00AA45F8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A45F8">
        <w:rPr>
          <w:rFonts w:ascii="Times New Roman" w:hAnsi="Times New Roman"/>
          <w:shd w:val="clear" w:color="auto" w:fill="FFFFFF"/>
        </w:rPr>
        <w:t>6.3.2. Služba za koordinaciju i praćenje provedbe programa</w:t>
      </w:r>
    </w:p>
    <w:p w:rsidR="00A83F9E" w:rsidRPr="00AA45F8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  <w:r w:rsidRPr="00AA45F8">
        <w:rPr>
          <w:rFonts w:ascii="Times New Roman" w:hAnsi="Times New Roman"/>
          <w:shd w:val="clear" w:color="auto" w:fill="FFFFFF"/>
        </w:rPr>
        <w:t>6.3.2.2. Odjel za provedbu projekata lokalnog razvoja</w:t>
      </w:r>
    </w:p>
    <w:p w:rsidR="00A83F9E" w:rsidRPr="00AA45F8" w:rsidRDefault="00A83F9E" w:rsidP="00A83F9E">
      <w:pPr>
        <w:jc w:val="both"/>
        <w:rPr>
          <w:rFonts w:ascii="Times New Roman" w:hAnsi="Times New Roman"/>
          <w:shd w:val="clear" w:color="auto" w:fill="FFFFFF"/>
        </w:rPr>
      </w:pPr>
    </w:p>
    <w:p w:rsidR="00AA45F8" w:rsidRPr="00A83F9E" w:rsidRDefault="00AA45F8" w:rsidP="00AA45F8">
      <w:pPr>
        <w:jc w:val="both"/>
        <w:rPr>
          <w:rFonts w:ascii="Times New Roman" w:hAnsi="Times New Roman"/>
          <w:b/>
          <w:shd w:val="clear" w:color="auto" w:fill="FFFFFF"/>
        </w:rPr>
      </w:pPr>
    </w:p>
    <w:p w:rsidR="00A83F9E" w:rsidRPr="00AA45F8" w:rsidRDefault="00AA45F8" w:rsidP="00AA45F8">
      <w:pPr>
        <w:jc w:val="both"/>
        <w:rPr>
          <w:rFonts w:ascii="Times New Roman" w:hAnsi="Times New Roman"/>
          <w:b/>
          <w:i/>
          <w:shd w:val="clear" w:color="auto" w:fill="FFFFFF"/>
        </w:rPr>
      </w:pPr>
      <w:r w:rsidRPr="00AA45F8">
        <w:rPr>
          <w:rFonts w:ascii="Times New Roman" w:hAnsi="Times New Roman"/>
          <w:b/>
          <w:bCs/>
          <w:i/>
        </w:rPr>
        <w:t xml:space="preserve">Pravni izvori za radno mjesto pod rednim brojem </w:t>
      </w:r>
      <w:r w:rsidRPr="00AA45F8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="00A83F9E" w:rsidRPr="00AA45F8">
        <w:rPr>
          <w:rFonts w:ascii="Times New Roman" w:hAnsi="Times New Roman"/>
          <w:b/>
          <w:i/>
          <w:shd w:val="clear" w:color="auto" w:fill="FFFFFF"/>
        </w:rPr>
        <w:t>249. stručni suradnik – 1 izvršitelj/</w:t>
      </w:r>
      <w:proofErr w:type="spellStart"/>
      <w:r w:rsidR="00A83F9E" w:rsidRPr="00AA45F8">
        <w:rPr>
          <w:rFonts w:ascii="Times New Roman" w:hAnsi="Times New Roman"/>
          <w:b/>
          <w:i/>
          <w:shd w:val="clear" w:color="auto" w:fill="FFFFFF"/>
        </w:rPr>
        <w:t>ica</w:t>
      </w:r>
      <w:proofErr w:type="spellEnd"/>
    </w:p>
    <w:p w:rsidR="00A83F9E" w:rsidRDefault="00A83F9E" w:rsidP="003062A1">
      <w:pPr>
        <w:rPr>
          <w:rFonts w:ascii="Times New Roman" w:hAnsi="Times New Roman"/>
          <w:b/>
          <w:bCs/>
        </w:rPr>
      </w:pPr>
    </w:p>
    <w:p w:rsidR="00F56980" w:rsidRPr="006059CB" w:rsidRDefault="00F56980" w:rsidP="00D14F67">
      <w:pPr>
        <w:pStyle w:val="ListParagraph"/>
        <w:numPr>
          <w:ilvl w:val="0"/>
          <w:numId w:val="9"/>
        </w:numPr>
        <w:ind w:left="720"/>
        <w:rPr>
          <w:rFonts w:ascii="Times New Roman" w:eastAsiaTheme="minorHAnsi" w:hAnsi="Times New Roman"/>
        </w:rPr>
      </w:pPr>
      <w:r w:rsidRPr="006059CB">
        <w:rPr>
          <w:rFonts w:ascii="Times New Roman" w:hAnsi="Times New Roman"/>
        </w:rPr>
        <w:t>Zakon o prostornom uređenju (N</w:t>
      </w:r>
      <w:r w:rsidR="00AE60A9">
        <w:rPr>
          <w:rFonts w:ascii="Times New Roman" w:hAnsi="Times New Roman"/>
        </w:rPr>
        <w:t>arodne novine, broj</w:t>
      </w:r>
      <w:r w:rsidRPr="006059CB">
        <w:rPr>
          <w:rFonts w:ascii="Times New Roman" w:hAnsi="Times New Roman"/>
        </w:rPr>
        <w:t xml:space="preserve"> 153/13)</w:t>
      </w:r>
    </w:p>
    <w:p w:rsidR="00AA45F8" w:rsidRPr="006059CB" w:rsidRDefault="00AA45F8" w:rsidP="006059CB">
      <w:pPr>
        <w:pStyle w:val="ListParagraph"/>
        <w:rPr>
          <w:rFonts w:ascii="Times New Roman" w:eastAsiaTheme="minorHAnsi" w:hAnsi="Times New Roman"/>
          <w:sz w:val="12"/>
          <w:szCs w:val="12"/>
        </w:rPr>
      </w:pPr>
    </w:p>
    <w:p w:rsidR="00F56980" w:rsidRPr="006059CB" w:rsidRDefault="00F56980" w:rsidP="00D14F67">
      <w:pPr>
        <w:pStyle w:val="ListParagraph"/>
        <w:numPr>
          <w:ilvl w:val="0"/>
          <w:numId w:val="9"/>
        </w:numPr>
        <w:ind w:left="720"/>
        <w:rPr>
          <w:rFonts w:ascii="Times New Roman" w:hAnsi="Times New Roman"/>
        </w:rPr>
      </w:pPr>
      <w:r w:rsidRPr="006059CB">
        <w:rPr>
          <w:rFonts w:ascii="Times New Roman" w:hAnsi="Times New Roman"/>
        </w:rPr>
        <w:lastRenderedPageBreak/>
        <w:t>Zakon o gradnji (N</w:t>
      </w:r>
      <w:r w:rsidR="00AE60A9">
        <w:rPr>
          <w:rFonts w:ascii="Times New Roman" w:hAnsi="Times New Roman"/>
        </w:rPr>
        <w:t>arodne novine, broj</w:t>
      </w:r>
      <w:r w:rsidRPr="006059CB">
        <w:rPr>
          <w:rFonts w:ascii="Times New Roman" w:hAnsi="Times New Roman"/>
        </w:rPr>
        <w:t xml:space="preserve"> 153/</w:t>
      </w:r>
      <w:r w:rsidR="00AE50F5">
        <w:rPr>
          <w:rFonts w:ascii="Times New Roman" w:hAnsi="Times New Roman"/>
        </w:rPr>
        <w:t>13)</w:t>
      </w:r>
    </w:p>
    <w:p w:rsidR="00A83F9E" w:rsidRPr="006059CB" w:rsidRDefault="00A83F9E" w:rsidP="006059CB">
      <w:pPr>
        <w:ind w:left="360"/>
        <w:rPr>
          <w:rFonts w:ascii="Times New Roman" w:hAnsi="Times New Roman"/>
          <w:b/>
          <w:bCs/>
        </w:rPr>
      </w:pPr>
    </w:p>
    <w:p w:rsidR="00A83F9E" w:rsidRDefault="00A83F9E" w:rsidP="003062A1">
      <w:pPr>
        <w:rPr>
          <w:rFonts w:ascii="Times New Roman" w:hAnsi="Times New Roman"/>
          <w:b/>
          <w:bCs/>
        </w:rPr>
      </w:pPr>
    </w:p>
    <w:p w:rsidR="00A83F9E" w:rsidRDefault="00A83F9E" w:rsidP="003062A1">
      <w:pPr>
        <w:rPr>
          <w:rFonts w:ascii="Times New Roman" w:hAnsi="Times New Roman"/>
          <w:b/>
          <w:bCs/>
        </w:rPr>
      </w:pPr>
    </w:p>
    <w:p w:rsidR="00A83F9E" w:rsidRDefault="00A83F9E" w:rsidP="003062A1">
      <w:pPr>
        <w:rPr>
          <w:rFonts w:ascii="Times New Roman" w:hAnsi="Times New Roman"/>
          <w:b/>
          <w:bCs/>
        </w:rPr>
      </w:pPr>
    </w:p>
    <w:p w:rsidR="00A83F9E" w:rsidRDefault="00A83F9E" w:rsidP="003062A1">
      <w:pPr>
        <w:rPr>
          <w:rFonts w:ascii="Times New Roman" w:hAnsi="Times New Roman"/>
          <w:b/>
          <w:bCs/>
        </w:rPr>
      </w:pPr>
    </w:p>
    <w:p w:rsidR="00A83F9E" w:rsidRDefault="00A83F9E" w:rsidP="003062A1">
      <w:pPr>
        <w:rPr>
          <w:rFonts w:ascii="Times New Roman" w:hAnsi="Times New Roman"/>
          <w:b/>
          <w:bCs/>
        </w:rPr>
      </w:pPr>
    </w:p>
    <w:p w:rsidR="00A83F9E" w:rsidRDefault="00A83F9E" w:rsidP="003062A1">
      <w:pPr>
        <w:rPr>
          <w:rFonts w:ascii="Times New Roman" w:hAnsi="Times New Roman"/>
          <w:b/>
          <w:bCs/>
        </w:rPr>
      </w:pPr>
    </w:p>
    <w:p w:rsidR="00A83F9E" w:rsidRDefault="00A83F9E" w:rsidP="003062A1">
      <w:pPr>
        <w:rPr>
          <w:rFonts w:ascii="Times New Roman" w:hAnsi="Times New Roman"/>
          <w:b/>
          <w:bCs/>
        </w:rPr>
      </w:pPr>
    </w:p>
    <w:p w:rsidR="00A83F9E" w:rsidRDefault="00A83F9E" w:rsidP="003062A1">
      <w:pPr>
        <w:rPr>
          <w:rFonts w:ascii="Times New Roman" w:hAnsi="Times New Roman"/>
          <w:b/>
          <w:bCs/>
        </w:rPr>
      </w:pPr>
    </w:p>
    <w:p w:rsidR="00567A1C" w:rsidRDefault="00567A1C" w:rsidP="003062A1">
      <w:pPr>
        <w:rPr>
          <w:rFonts w:ascii="Times New Roman" w:hAnsi="Times New Roman"/>
          <w:b/>
          <w:bCs/>
        </w:rPr>
      </w:pPr>
    </w:p>
    <w:p w:rsidR="00567A1C" w:rsidRDefault="00567A1C" w:rsidP="003062A1">
      <w:pPr>
        <w:rPr>
          <w:rFonts w:ascii="Times New Roman" w:hAnsi="Times New Roman"/>
          <w:b/>
          <w:bCs/>
        </w:rPr>
      </w:pPr>
    </w:p>
    <w:p w:rsidR="00567A1C" w:rsidRDefault="00567A1C" w:rsidP="003062A1">
      <w:pPr>
        <w:rPr>
          <w:rFonts w:ascii="Times New Roman" w:hAnsi="Times New Roman"/>
          <w:b/>
          <w:bCs/>
        </w:rPr>
      </w:pPr>
    </w:p>
    <w:p w:rsidR="00567A1C" w:rsidRDefault="00567A1C" w:rsidP="003062A1">
      <w:pPr>
        <w:rPr>
          <w:rFonts w:ascii="Times New Roman" w:hAnsi="Times New Roman"/>
          <w:b/>
          <w:bCs/>
        </w:rPr>
      </w:pPr>
    </w:p>
    <w:p w:rsidR="00567A1C" w:rsidRDefault="00567A1C" w:rsidP="003062A1">
      <w:pPr>
        <w:rPr>
          <w:rFonts w:ascii="Times New Roman" w:hAnsi="Times New Roman"/>
          <w:b/>
          <w:bCs/>
        </w:rPr>
      </w:pPr>
    </w:p>
    <w:p w:rsidR="00567A1C" w:rsidRDefault="00567A1C" w:rsidP="003062A1">
      <w:pPr>
        <w:rPr>
          <w:rFonts w:ascii="Times New Roman" w:hAnsi="Times New Roman"/>
          <w:b/>
          <w:bCs/>
        </w:rPr>
      </w:pPr>
    </w:p>
    <w:p w:rsidR="00567A1C" w:rsidRDefault="00567A1C" w:rsidP="003062A1">
      <w:pPr>
        <w:rPr>
          <w:rFonts w:ascii="Times New Roman" w:hAnsi="Times New Roman"/>
          <w:b/>
          <w:bCs/>
        </w:rPr>
      </w:pPr>
    </w:p>
    <w:p w:rsidR="00567A1C" w:rsidRDefault="00567A1C" w:rsidP="003062A1">
      <w:pPr>
        <w:rPr>
          <w:rFonts w:ascii="Times New Roman" w:hAnsi="Times New Roman"/>
          <w:b/>
          <w:bCs/>
        </w:rPr>
      </w:pPr>
    </w:p>
    <w:p w:rsidR="00567A1C" w:rsidRDefault="00567A1C" w:rsidP="003062A1">
      <w:pPr>
        <w:rPr>
          <w:rFonts w:ascii="Times New Roman" w:hAnsi="Times New Roman"/>
          <w:b/>
          <w:bCs/>
        </w:rPr>
      </w:pPr>
    </w:p>
    <w:p w:rsidR="00567A1C" w:rsidRDefault="00567A1C" w:rsidP="003062A1">
      <w:pPr>
        <w:rPr>
          <w:rFonts w:ascii="Times New Roman" w:hAnsi="Times New Roman"/>
          <w:b/>
          <w:bCs/>
        </w:rPr>
      </w:pPr>
    </w:p>
    <w:p w:rsidR="00567A1C" w:rsidRDefault="00567A1C" w:rsidP="003062A1">
      <w:pPr>
        <w:rPr>
          <w:rFonts w:ascii="Times New Roman" w:hAnsi="Times New Roman"/>
          <w:b/>
          <w:bCs/>
        </w:rPr>
      </w:pPr>
    </w:p>
    <w:sectPr w:rsidR="00567A1C" w:rsidSect="00AA45F8">
      <w:footerReference w:type="default" r:id="rId17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19" w:rsidRDefault="009A1A19" w:rsidP="007272B7">
      <w:r>
        <w:separator/>
      </w:r>
    </w:p>
  </w:endnote>
  <w:endnote w:type="continuationSeparator" w:id="0">
    <w:p w:rsidR="009A1A19" w:rsidRDefault="009A1A19" w:rsidP="0072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407124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8"/>
        <w:szCs w:val="18"/>
      </w:rPr>
    </w:sdtEndPr>
    <w:sdtContent>
      <w:p w:rsidR="007272B7" w:rsidRPr="007272B7" w:rsidRDefault="007272B7">
        <w:pPr>
          <w:pStyle w:val="Footer"/>
          <w:jc w:val="right"/>
          <w:rPr>
            <w:rFonts w:ascii="Times New Roman" w:hAnsi="Times New Roman"/>
            <w:sz w:val="18"/>
            <w:szCs w:val="18"/>
          </w:rPr>
        </w:pPr>
        <w:r w:rsidRPr="007272B7">
          <w:rPr>
            <w:rFonts w:ascii="Times New Roman" w:hAnsi="Times New Roman"/>
            <w:sz w:val="18"/>
            <w:szCs w:val="18"/>
          </w:rPr>
          <w:fldChar w:fldCharType="begin"/>
        </w:r>
        <w:r w:rsidRPr="007272B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7272B7">
          <w:rPr>
            <w:rFonts w:ascii="Times New Roman" w:hAnsi="Times New Roman"/>
            <w:sz w:val="18"/>
            <w:szCs w:val="18"/>
          </w:rPr>
          <w:fldChar w:fldCharType="separate"/>
        </w:r>
        <w:r w:rsidR="00B11F82">
          <w:rPr>
            <w:rFonts w:ascii="Times New Roman" w:hAnsi="Times New Roman"/>
            <w:noProof/>
            <w:sz w:val="18"/>
            <w:szCs w:val="18"/>
          </w:rPr>
          <w:t>6</w:t>
        </w:r>
        <w:r w:rsidRPr="007272B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:rsidR="007272B7" w:rsidRDefault="00727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19" w:rsidRDefault="009A1A19" w:rsidP="007272B7">
      <w:r>
        <w:separator/>
      </w:r>
    </w:p>
  </w:footnote>
  <w:footnote w:type="continuationSeparator" w:id="0">
    <w:p w:rsidR="009A1A19" w:rsidRDefault="009A1A19" w:rsidP="0072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8F0"/>
    <w:multiLevelType w:val="hybridMultilevel"/>
    <w:tmpl w:val="8C9A7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14F8"/>
    <w:multiLevelType w:val="hybridMultilevel"/>
    <w:tmpl w:val="473AD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5C85"/>
    <w:multiLevelType w:val="hybridMultilevel"/>
    <w:tmpl w:val="6D1405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82A61"/>
    <w:multiLevelType w:val="hybridMultilevel"/>
    <w:tmpl w:val="EF647A4C"/>
    <w:lvl w:ilvl="0" w:tplc="75E8B6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C11D1"/>
    <w:multiLevelType w:val="hybridMultilevel"/>
    <w:tmpl w:val="3B7EDA7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E1F88"/>
    <w:multiLevelType w:val="hybridMultilevel"/>
    <w:tmpl w:val="3280D082"/>
    <w:lvl w:ilvl="0" w:tplc="FBA8FD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63359"/>
    <w:multiLevelType w:val="hybridMultilevel"/>
    <w:tmpl w:val="68FCF6A4"/>
    <w:lvl w:ilvl="0" w:tplc="330EF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85A0687"/>
    <w:multiLevelType w:val="hybridMultilevel"/>
    <w:tmpl w:val="CF744E8A"/>
    <w:lvl w:ilvl="0" w:tplc="AAE6B4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129E0"/>
    <w:multiLevelType w:val="hybridMultilevel"/>
    <w:tmpl w:val="3EE07D72"/>
    <w:lvl w:ilvl="0" w:tplc="330EF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30013DB"/>
    <w:multiLevelType w:val="hybridMultilevel"/>
    <w:tmpl w:val="A65EDCFA"/>
    <w:lvl w:ilvl="0" w:tplc="C9E612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C15B7"/>
    <w:multiLevelType w:val="hybridMultilevel"/>
    <w:tmpl w:val="78528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456A7"/>
    <w:multiLevelType w:val="hybridMultilevel"/>
    <w:tmpl w:val="BDC0E0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CA5C7C"/>
    <w:multiLevelType w:val="hybridMultilevel"/>
    <w:tmpl w:val="A4FE1EAA"/>
    <w:lvl w:ilvl="0" w:tplc="75E8B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040FD"/>
    <w:multiLevelType w:val="hybridMultilevel"/>
    <w:tmpl w:val="3EBC414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332DE"/>
    <w:multiLevelType w:val="hybridMultilevel"/>
    <w:tmpl w:val="DCDEC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20181"/>
    <w:multiLevelType w:val="hybridMultilevel"/>
    <w:tmpl w:val="4A5E7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24BB"/>
    <w:multiLevelType w:val="hybridMultilevel"/>
    <w:tmpl w:val="CBB8FF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AF291A"/>
    <w:multiLevelType w:val="hybridMultilevel"/>
    <w:tmpl w:val="ADD6A06A"/>
    <w:lvl w:ilvl="0" w:tplc="330EF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3526D5F"/>
    <w:multiLevelType w:val="hybridMultilevel"/>
    <w:tmpl w:val="52FA9E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A079AE"/>
    <w:multiLevelType w:val="hybridMultilevel"/>
    <w:tmpl w:val="11F42448"/>
    <w:lvl w:ilvl="0" w:tplc="BAC2410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16"/>
  </w:num>
  <w:num w:numId="6">
    <w:abstractNumId w:val="12"/>
  </w:num>
  <w:num w:numId="7">
    <w:abstractNumId w:val="2"/>
  </w:num>
  <w:num w:numId="8">
    <w:abstractNumId w:val="18"/>
  </w:num>
  <w:num w:numId="9">
    <w:abstractNumId w:val="9"/>
  </w:num>
  <w:num w:numId="10">
    <w:abstractNumId w:val="15"/>
  </w:num>
  <w:num w:numId="11">
    <w:abstractNumId w:val="14"/>
  </w:num>
  <w:num w:numId="12">
    <w:abstractNumId w:val="5"/>
  </w:num>
  <w:num w:numId="13">
    <w:abstractNumId w:val="19"/>
  </w:num>
  <w:num w:numId="14">
    <w:abstractNumId w:val="6"/>
  </w:num>
  <w:num w:numId="15">
    <w:abstractNumId w:val="8"/>
  </w:num>
  <w:num w:numId="16">
    <w:abstractNumId w:val="17"/>
  </w:num>
  <w:num w:numId="17">
    <w:abstractNumId w:val="13"/>
  </w:num>
  <w:num w:numId="18">
    <w:abstractNumId w:val="10"/>
  </w:num>
  <w:num w:numId="19">
    <w:abstractNumId w:val="3"/>
  </w:num>
  <w:num w:numId="2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A1"/>
    <w:rsid w:val="000010BB"/>
    <w:rsid w:val="00056025"/>
    <w:rsid w:val="00065AB5"/>
    <w:rsid w:val="00076D09"/>
    <w:rsid w:val="001120E9"/>
    <w:rsid w:val="00136A1D"/>
    <w:rsid w:val="00165432"/>
    <w:rsid w:val="001738DD"/>
    <w:rsid w:val="00191173"/>
    <w:rsid w:val="00196C1A"/>
    <w:rsid w:val="001B5281"/>
    <w:rsid w:val="002248ED"/>
    <w:rsid w:val="00265042"/>
    <w:rsid w:val="002740C3"/>
    <w:rsid w:val="002D6711"/>
    <w:rsid w:val="002E02B3"/>
    <w:rsid w:val="003062A1"/>
    <w:rsid w:val="003336DF"/>
    <w:rsid w:val="0034585B"/>
    <w:rsid w:val="00382FD4"/>
    <w:rsid w:val="00412B19"/>
    <w:rsid w:val="00421009"/>
    <w:rsid w:val="004C42AA"/>
    <w:rsid w:val="004D1C2D"/>
    <w:rsid w:val="004F58B5"/>
    <w:rsid w:val="0051038F"/>
    <w:rsid w:val="00511477"/>
    <w:rsid w:val="00567A1C"/>
    <w:rsid w:val="006059CB"/>
    <w:rsid w:val="00633F83"/>
    <w:rsid w:val="00637C85"/>
    <w:rsid w:val="006B0664"/>
    <w:rsid w:val="00717696"/>
    <w:rsid w:val="007272B7"/>
    <w:rsid w:val="007C5841"/>
    <w:rsid w:val="007D4B30"/>
    <w:rsid w:val="00802352"/>
    <w:rsid w:val="00815E8E"/>
    <w:rsid w:val="008440CC"/>
    <w:rsid w:val="009A1A19"/>
    <w:rsid w:val="009B3A98"/>
    <w:rsid w:val="009F124E"/>
    <w:rsid w:val="00A717DE"/>
    <w:rsid w:val="00A83F9E"/>
    <w:rsid w:val="00A870D0"/>
    <w:rsid w:val="00AA45F8"/>
    <w:rsid w:val="00AC73F4"/>
    <w:rsid w:val="00AE50F5"/>
    <w:rsid w:val="00AE60A9"/>
    <w:rsid w:val="00AF75DA"/>
    <w:rsid w:val="00B11F82"/>
    <w:rsid w:val="00B624E2"/>
    <w:rsid w:val="00B8702E"/>
    <w:rsid w:val="00C17018"/>
    <w:rsid w:val="00C8614F"/>
    <w:rsid w:val="00D14F67"/>
    <w:rsid w:val="00D165BF"/>
    <w:rsid w:val="00D27E31"/>
    <w:rsid w:val="00D400F2"/>
    <w:rsid w:val="00DA20BC"/>
    <w:rsid w:val="00E8694F"/>
    <w:rsid w:val="00F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7E432-8FBB-4439-B8AA-8B766B8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A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0F2"/>
    <w:rPr>
      <w:color w:val="0000FF"/>
      <w:u w:val="single"/>
    </w:rPr>
  </w:style>
  <w:style w:type="paragraph" w:customStyle="1" w:styleId="CM1">
    <w:name w:val="CM1"/>
    <w:basedOn w:val="Normal"/>
    <w:uiPriority w:val="99"/>
    <w:rsid w:val="00717696"/>
    <w:pPr>
      <w:autoSpaceDE w:val="0"/>
      <w:autoSpaceDN w:val="0"/>
    </w:pPr>
    <w:rPr>
      <w:rFonts w:ascii="EUAlbertina" w:eastAsiaTheme="minorHAnsi" w:hAnsi="EUAlbertina"/>
      <w:sz w:val="24"/>
      <w:szCs w:val="24"/>
      <w:lang w:eastAsia="hr-HR"/>
    </w:rPr>
  </w:style>
  <w:style w:type="character" w:customStyle="1" w:styleId="hps">
    <w:name w:val="hps"/>
    <w:basedOn w:val="DefaultParagraphFont"/>
    <w:uiPriority w:val="99"/>
    <w:rsid w:val="00717696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rsid w:val="008023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02352"/>
    <w:rPr>
      <w:b/>
      <w:bCs/>
    </w:rPr>
  </w:style>
  <w:style w:type="character" w:customStyle="1" w:styleId="apple-converted-space">
    <w:name w:val="apple-converted-space"/>
    <w:basedOn w:val="DefaultParagraphFont"/>
    <w:rsid w:val="00AF75DA"/>
  </w:style>
  <w:style w:type="paragraph" w:styleId="Header">
    <w:name w:val="header"/>
    <w:basedOn w:val="Normal"/>
    <w:link w:val="HeaderChar"/>
    <w:uiPriority w:val="99"/>
    <w:unhideWhenUsed/>
    <w:rsid w:val="007272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B7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1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3_12_158_3312.html" TargetMode="External"/><Relationship Id="rId13" Type="http://schemas.openxmlformats.org/officeDocument/2006/relationships/hyperlink" Target="http://ec.europa.eu/europe2020/europe-2020-in-a-nutshell/index_hr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0_05_63_1999.html" TargetMode="External"/><Relationship Id="rId12" Type="http://schemas.openxmlformats.org/officeDocument/2006/relationships/hyperlink" Target="http://ec.europa.eu/competition/state_aid/cases/252579/252579_1556439_73_2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c.europa.eu/europe2020/europe-2020-in-a-nutshell/index_hr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rodne-novine.nn.hr/clanci/sluzbeni/2012_09_102_225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rodne-novine.nn.hr/clanci/sluzbeni/2013_12_158_3312.html" TargetMode="External"/><Relationship Id="rId10" Type="http://schemas.openxmlformats.org/officeDocument/2006/relationships/hyperlink" Target="http://narodne-novine.nn.hr/clanci/sluzbeni/2012_08_96_216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3_12_158_3313.html" TargetMode="External"/><Relationship Id="rId14" Type="http://schemas.openxmlformats.org/officeDocument/2006/relationships/hyperlink" Target="http://narodne-novine.nn.hr/clanci/sluzbeni/2010_05_63_199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Meštrović</dc:creator>
  <cp:keywords/>
  <dc:description/>
  <cp:lastModifiedBy>ivan.bukovic</cp:lastModifiedBy>
  <cp:revision>2</cp:revision>
  <cp:lastPrinted>2015-09-25T08:53:00Z</cp:lastPrinted>
  <dcterms:created xsi:type="dcterms:W3CDTF">2015-09-28T11:15:00Z</dcterms:created>
  <dcterms:modified xsi:type="dcterms:W3CDTF">2015-09-28T11:15:00Z</dcterms:modified>
</cp:coreProperties>
</file>